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2022年中国轻工业数字化转型先进单位</w:t>
      </w:r>
    </w:p>
    <w:p>
      <w:pPr>
        <w:spacing w:line="360" w:lineRule="auto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申报书</w:t>
      </w: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4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97" w:type="dxa"/>
          </w:tcPr>
          <w:p>
            <w:pPr>
              <w:spacing w:line="360" w:lineRule="auto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申 报 单 位（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ab/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盖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ab/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章）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line="360" w:lineRule="auto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推 荐 单 位（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ab/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盖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ab/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章）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397" w:type="dxa"/>
          </w:tcPr>
          <w:p>
            <w:pPr>
              <w:spacing w:line="360" w:lineRule="auto"/>
              <w:rPr>
                <w:rFonts w:hint="eastAsia" w:ascii="宋体" w:hAnsi="宋体" w:cs="宋体" w:eastAsiaTheme="minorEastAsia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申   报   日   期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>
            <w:pPr>
              <w:spacing w:line="360" w:lineRule="auto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360" w:lineRule="auto"/>
        <w:outlineLvl w:val="0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360" w:lineRule="auto"/>
        <w:outlineLvl w:val="0"/>
        <w:rPr>
          <w:rFonts w:ascii="黑体" w:hAnsi="黑体" w:eastAsia="黑体" w:cs="黑体"/>
          <w:bCs/>
          <w:sz w:val="32"/>
          <w:szCs w:val="32"/>
        </w:rPr>
      </w:pPr>
    </w:p>
    <w:p>
      <w:pPr>
        <w:snapToGrid w:val="0"/>
        <w:spacing w:line="360" w:lineRule="auto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一、企业基本信息</w:t>
      </w:r>
    </w:p>
    <w:p>
      <w:pPr>
        <w:snapToGrid w:val="0"/>
        <w:spacing w:line="360" w:lineRule="auto"/>
        <w:outlineLvl w:val="0"/>
        <w:rPr>
          <w:rFonts w:ascii="宋体" w:hAnsi="宋体" w:cs="宋体"/>
          <w:b/>
          <w:sz w:val="24"/>
          <w:szCs w:val="24"/>
        </w:rPr>
      </w:pPr>
    </w:p>
    <w:tbl>
      <w:tblPr>
        <w:tblStyle w:val="8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77"/>
        <w:gridCol w:w="433"/>
        <w:gridCol w:w="842"/>
        <w:gridCol w:w="57"/>
        <w:gridCol w:w="1800"/>
        <w:gridCol w:w="270"/>
        <w:gridCol w:w="425"/>
        <w:gridCol w:w="566"/>
        <w:gridCol w:w="503"/>
        <w:gridCol w:w="159"/>
        <w:gridCol w:w="519"/>
        <w:gridCol w:w="846"/>
        <w:gridCol w:w="1092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493" w:type="dxa"/>
            <w:gridSpan w:val="15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企业名称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统一社会信用代码</w:t>
            </w:r>
          </w:p>
        </w:tc>
        <w:tc>
          <w:tcPr>
            <w:tcW w:w="4393" w:type="dxa"/>
            <w:gridSpan w:val="7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成立时间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企业性质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□国有 □民营 □其他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单位地址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电话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传真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E-mail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电话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传真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E-mail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近两年主要经济指标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2020年</w:t>
            </w:r>
          </w:p>
        </w:tc>
        <w:tc>
          <w:tcPr>
            <w:tcW w:w="4111" w:type="dxa"/>
            <w:gridSpan w:val="7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资产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总额（万元）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主营业务收入（万元）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111" w:type="dxa"/>
            <w:gridSpan w:val="7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效益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指标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关键设备数控化率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%)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关键设备联网率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%)</w:t>
            </w:r>
          </w:p>
        </w:tc>
        <w:tc>
          <w:tcPr>
            <w:tcW w:w="426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生产效率提升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%)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资源综合利用率提升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%)</w:t>
            </w:r>
          </w:p>
        </w:tc>
        <w:tc>
          <w:tcPr>
            <w:tcW w:w="426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研发周期缩短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%)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运营成本下降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%)</w:t>
            </w:r>
          </w:p>
        </w:tc>
        <w:tc>
          <w:tcPr>
            <w:tcW w:w="426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产品不良品率下降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%)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优化人员比例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%)</w:t>
            </w:r>
          </w:p>
        </w:tc>
        <w:tc>
          <w:tcPr>
            <w:tcW w:w="426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设备综合利用率提升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%)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库存周转率提升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%)</w:t>
            </w:r>
          </w:p>
        </w:tc>
        <w:tc>
          <w:tcPr>
            <w:tcW w:w="426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供应链智能制造协同平台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/工业</w:t>
            </w:r>
            <w:r>
              <w:rPr>
                <w:rFonts w:ascii="仿宋" w:hAnsi="仿宋" w:eastAsia="仿宋"/>
                <w:sz w:val="24"/>
                <w:szCs w:val="24"/>
              </w:rPr>
              <w:t>互联网平台接入企业数量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订单准时交付率提升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%)</w:t>
            </w:r>
          </w:p>
        </w:tc>
        <w:tc>
          <w:tcPr>
            <w:tcW w:w="426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订单完成周期缩短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%)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物流成本占比企业运营降低率</w:t>
            </w:r>
            <w:r>
              <w:rPr>
                <w:rFonts w:hint="eastAsia" w:ascii="仿宋" w:hAnsi="仿宋" w:eastAsia="仿宋"/>
                <w:szCs w:val="21"/>
              </w:rPr>
              <w:t>(</w:t>
            </w:r>
            <w:r>
              <w:rPr>
                <w:rFonts w:ascii="仿宋" w:hAnsi="仿宋" w:eastAsia="仿宋"/>
                <w:szCs w:val="21"/>
              </w:rPr>
              <w:t>%)</w:t>
            </w:r>
          </w:p>
        </w:tc>
        <w:tc>
          <w:tcPr>
            <w:tcW w:w="426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  <w:lang w:bidi="zh-CN"/>
              </w:rPr>
              <w:t>所属领域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lang w:bidi="zh-CN"/>
              </w:rPr>
            </w:pPr>
            <w:r>
              <w:rPr>
                <w:rFonts w:ascii="仿宋_GB2312" w:eastAsia="仿宋_GB2312"/>
                <w:sz w:val="24"/>
                <w:lang w:bidi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bidi="zh-CN"/>
              </w:rPr>
              <w:t xml:space="preserve">家具    </w:t>
            </w:r>
            <w:r>
              <w:rPr>
                <w:rFonts w:ascii="仿宋_GB2312" w:eastAsia="仿宋_GB2312"/>
                <w:sz w:val="24"/>
                <w:lang w:bidi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bidi="zh-CN"/>
              </w:rPr>
              <w:t xml:space="preserve">家电    </w:t>
            </w:r>
            <w:r>
              <w:rPr>
                <w:rFonts w:ascii="仿宋_GB2312" w:eastAsia="仿宋_GB2312"/>
                <w:sz w:val="24"/>
                <w:lang w:bidi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bidi="zh-CN"/>
              </w:rPr>
              <w:t xml:space="preserve">造纸    </w:t>
            </w:r>
            <w:r>
              <w:rPr>
                <w:rFonts w:ascii="仿宋_GB2312" w:eastAsia="仿宋_GB2312"/>
                <w:sz w:val="24"/>
                <w:lang w:bidi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bidi="zh-CN"/>
              </w:rPr>
              <w:t xml:space="preserve">照明    </w:t>
            </w:r>
            <w:r>
              <w:rPr>
                <w:rFonts w:ascii="仿宋_GB2312" w:eastAsia="仿宋_GB2312"/>
                <w:sz w:val="24"/>
                <w:lang w:bidi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bidi="zh-CN"/>
              </w:rPr>
              <w:t>电池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  <w:lang w:bidi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bidi="zh-CN"/>
              </w:rPr>
              <w:t xml:space="preserve">塑料    </w:t>
            </w:r>
            <w:r>
              <w:rPr>
                <w:rFonts w:ascii="仿宋_GB2312" w:eastAsia="仿宋_GB2312"/>
                <w:sz w:val="24"/>
                <w:lang w:bidi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bidi="zh-CN"/>
              </w:rPr>
              <w:t xml:space="preserve">五金    </w:t>
            </w:r>
            <w:r>
              <w:rPr>
                <w:rFonts w:ascii="仿宋_GB2312" w:eastAsia="仿宋_GB2312"/>
                <w:sz w:val="24"/>
                <w:lang w:bidi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bidi="zh-CN"/>
              </w:rPr>
              <w:t xml:space="preserve">食品    </w:t>
            </w:r>
            <w:r>
              <w:rPr>
                <w:rFonts w:ascii="仿宋_GB2312" w:eastAsia="仿宋_GB2312"/>
                <w:sz w:val="24"/>
                <w:lang w:bidi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bidi="zh-CN"/>
              </w:rPr>
              <w:t>其他</w:t>
            </w:r>
            <w:r>
              <w:rPr>
                <w:rFonts w:ascii="仿宋_GB2312" w:eastAsia="仿宋_GB2312"/>
                <w:sz w:val="24"/>
                <w:u w:val="single"/>
                <w:lang w:bidi="zh-CN"/>
              </w:rPr>
              <w:t xml:space="preserve">        </w:t>
            </w:r>
            <w:r>
              <w:rPr>
                <w:rFonts w:ascii="仿宋_GB2312" w:eastAsia="仿宋_GB2312"/>
                <w:sz w:val="24"/>
                <w:lang w:bidi="zh-CN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企业简介</w:t>
            </w:r>
          </w:p>
        </w:tc>
        <w:tc>
          <w:tcPr>
            <w:tcW w:w="7938" w:type="dxa"/>
            <w:gridSpan w:val="13"/>
          </w:tcPr>
          <w:p>
            <w:pPr>
              <w:spacing w:before="62" w:beforeLines="20"/>
              <w:contextualSpacing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（发展历程、主营业务、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行业地位、技术力量、研发能力及成果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等方面基本情况，不超过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00字）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3" w:type="dxa"/>
            <w:gridSpan w:val="15"/>
            <w:vAlign w:val="center"/>
          </w:tcPr>
          <w:p>
            <w:pPr>
              <w:snapToGrid w:val="0"/>
              <w:spacing w:line="360" w:lineRule="auto"/>
              <w:outlineLvl w:val="0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(二)基础能力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3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bidi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  <w:t>重要获奖情况（20</w:t>
            </w:r>
            <w:r>
              <w:rPr>
                <w:rFonts w:ascii="仿宋_GB2312" w:eastAsia="仿宋_GB2312"/>
                <w:b/>
                <w:sz w:val="24"/>
                <w:szCs w:val="24"/>
                <w:lang w:bidi="zh-CN"/>
              </w:rPr>
              <w:t>1</w:t>
            </w:r>
            <w:r>
              <w:rPr>
                <w:rFonts w:ascii="Calibri" w:hAnsi="Calibri" w:eastAsia="仿宋_GB2312"/>
                <w:b/>
                <w:sz w:val="24"/>
                <w:szCs w:val="24"/>
                <w:lang w:bidi="zh-CN"/>
              </w:rPr>
              <w:t>9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  <w:t>年至今）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获奖名称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评奖部门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获奖年度</w:t>
            </w:r>
          </w:p>
        </w:tc>
        <w:tc>
          <w:tcPr>
            <w:tcW w:w="304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1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04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2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04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04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3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bidi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  <w:t>专利授权情况（201</w:t>
            </w:r>
            <w:r>
              <w:rPr>
                <w:rFonts w:ascii="Calibri" w:hAnsi="Calibri" w:eastAsia="仿宋_GB2312"/>
                <w:b/>
                <w:sz w:val="24"/>
                <w:szCs w:val="24"/>
                <w:lang w:bidi="zh-CN"/>
              </w:rPr>
              <w:t>9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  <w:t>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专利名称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专利号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专利类型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授权公告日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1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2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3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  <w:lang w:bidi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  <w:t>软件著作权授权情况（201</w:t>
            </w:r>
            <w:r>
              <w:rPr>
                <w:rFonts w:ascii="Calibri" w:hAnsi="Calibri" w:eastAsia="仿宋_GB2312"/>
                <w:b/>
                <w:sz w:val="24"/>
                <w:szCs w:val="24"/>
                <w:lang w:bidi="zh-CN"/>
              </w:rPr>
              <w:t>9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  <w:t>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软件著作权名称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登记号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著作权人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授权时间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1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2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3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  <w:t>参与制定标准情况（201</w:t>
            </w:r>
            <w:r>
              <w:rPr>
                <w:rFonts w:ascii="Calibri" w:hAnsi="Calibri" w:eastAsia="仿宋_GB2312"/>
                <w:b/>
                <w:sz w:val="24"/>
                <w:szCs w:val="24"/>
                <w:lang w:bidi="zh-CN"/>
              </w:rPr>
              <w:t>9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  <w:t>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标准名称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标准号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标准状态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发布时间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1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2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……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93" w:type="dxa"/>
            <w:gridSpan w:val="15"/>
            <w:vAlign w:val="center"/>
          </w:tcPr>
          <w:p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其他基础能力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包括：国家级重点实验室、国家企业技术中心、专精特新“小巨人”企业、国家高新技术企业、制造业单项冠军企业、绿色工厂、工业大奖等，企业获得两化融合、制造业与互联网融合发展、工业互联网等领域国家、省级专项或试点示范项目以及对于省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市地方评选的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相应荣誉。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（逐条说明：奖项、级别、获得时间）</w:t>
            </w:r>
          </w:p>
          <w:p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是否通过两化融合管理体系评定</w:t>
            </w:r>
          </w:p>
        </w:tc>
        <w:tc>
          <w:tcPr>
            <w:tcW w:w="7505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 是（企业两化融合管理体系评定证书编号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bidi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  <w:lang w:bidi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企业数字化转型诊断得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分</w:t>
            </w:r>
          </w:p>
        </w:tc>
        <w:tc>
          <w:tcPr>
            <w:tcW w:w="7505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真实性承诺</w:t>
            </w:r>
          </w:p>
        </w:tc>
        <w:tc>
          <w:tcPr>
            <w:tcW w:w="7505" w:type="dxa"/>
            <w:gridSpan w:val="12"/>
            <w:vAlign w:val="center"/>
          </w:tcPr>
          <w:p>
            <w:pPr>
              <w:snapToGrid w:val="0"/>
              <w:spacing w:before="62" w:beforeLines="20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法定代表人签章：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公章：</w:t>
            </w:r>
          </w:p>
          <w:p>
            <w:pPr>
              <w:spacing w:line="427" w:lineRule="exact"/>
              <w:ind w:left="-709" w:firstLine="691" w:firstLineChars="288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宋体" w:hAnsi="宋体" w:cs="宋体"/>
          <w:b/>
          <w:sz w:val="24"/>
          <w:szCs w:val="24"/>
        </w:rPr>
        <w:br w:type="page"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二、企业数字化转型情况介绍</w:t>
      </w:r>
      <w:r>
        <w:rPr>
          <w:rFonts w:hint="eastAsia" w:ascii="仿宋_GB2312" w:hAnsi="仿宋_GB2312" w:eastAsia="仿宋_GB2312" w:cs="仿宋_GB2312"/>
          <w:sz w:val="32"/>
          <w:szCs w:val="32"/>
        </w:rPr>
        <w:t>（限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500字内）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围绕企业数字化转型建设情况，描述如下内容：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（一）总体情况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主要阐述：结合企业所</w:t>
      </w:r>
      <w:r>
        <w:rPr>
          <w:rFonts w:ascii="楷体" w:hAnsi="楷体" w:eastAsia="楷体" w:cs="楷体"/>
          <w:sz w:val="28"/>
          <w:szCs w:val="28"/>
        </w:rPr>
        <w:t>做</w:t>
      </w:r>
      <w:r>
        <w:rPr>
          <w:rFonts w:hint="eastAsia" w:ascii="楷体" w:hAnsi="楷体" w:eastAsia="楷体" w:cs="楷体"/>
          <w:sz w:val="28"/>
          <w:szCs w:val="28"/>
        </w:rPr>
        <w:t>两化融合、数字化赋能、智能化改造、工业互联网新模式应用或平台建设等（已做一项或多项）工作，介绍企业数字化转型建设发展情况。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（二）技术实现方案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主要阐述：采用哪些技术方案来实现数字化转型。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（三）技术先进性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（四）技术难点与创新点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（五）经济、社会效益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（六）解决的重大问题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三、下一步进行数字化转型的计划和思路</w:t>
      </w:r>
      <w:r>
        <w:rPr>
          <w:rFonts w:hint="eastAsia" w:ascii="仿宋_GB2312" w:hAnsi="仿宋_GB2312" w:eastAsia="仿宋_GB2312" w:cs="仿宋_GB2312"/>
          <w:sz w:val="32"/>
          <w:szCs w:val="32"/>
        </w:rPr>
        <w:t>（限500字内）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主要阐述：企业两化融合、数字化赋能、智能化改造、工业互联网新模式应用或平台建设等（已</w:t>
      </w:r>
      <w:r>
        <w:rPr>
          <w:rFonts w:ascii="楷体" w:hAnsi="楷体" w:eastAsia="楷体" w:cs="楷体"/>
          <w:sz w:val="28"/>
          <w:szCs w:val="28"/>
        </w:rPr>
        <w:t>做</w:t>
      </w:r>
      <w:r>
        <w:rPr>
          <w:rFonts w:hint="eastAsia" w:ascii="楷体" w:hAnsi="楷体" w:eastAsia="楷体" w:cs="楷体"/>
          <w:sz w:val="28"/>
          <w:szCs w:val="28"/>
        </w:rPr>
        <w:t>一项或多项）工作的下一步计划和思路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四、相关附件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申报单位可提交如下材料（复印件）：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（一）企业营业执照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（二）基础能力证明材料（201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年至今相关奖项、专利、软件著作权、各类证书等）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（三）其他相关证明材料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上</w:t>
      </w:r>
      <w:r>
        <w:rPr>
          <w:rFonts w:ascii="仿宋" w:hAnsi="仿宋" w:eastAsia="仿宋" w:cs="微软雅黑"/>
          <w:sz w:val="32"/>
          <w:szCs w:val="32"/>
        </w:rPr>
        <w:t>述二、三项</w:t>
      </w:r>
      <w:r>
        <w:rPr>
          <w:rFonts w:hint="eastAsia" w:ascii="仿宋_GB2312" w:hAnsi="仿宋_GB2312" w:eastAsia="仿宋_GB2312" w:cs="仿宋_GB2312"/>
          <w:sz w:val="32"/>
          <w:szCs w:val="32"/>
        </w:rPr>
        <w:t>文字</w:t>
      </w:r>
      <w:r>
        <w:rPr>
          <w:rFonts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格式说明：请用A4幅面编辑，正文字体为3号仿宋体，单倍行距。一级标题3号黑体，二级标题3号楷体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7242AD-03F6-4E06-8B73-5C855E3FA8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4B6608A-A278-4873-A123-B6D66A088A8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EC64238E-4BEC-4880-9492-1012B125A53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0621AFF-2CF8-4917-97B4-F28DFD7DE72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065E752-1063-47EB-AD5C-2AD33D711367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BC38D27A-5824-4029-9C91-FD13685D31B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4763CFD8-5589-4D54-B720-2AD56DB7953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A7D45B19-1866-4FAC-BD59-BE82402BEF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19684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6"/>
    <w:rsid w:val="0002187C"/>
    <w:rsid w:val="00055FA1"/>
    <w:rsid w:val="000F5293"/>
    <w:rsid w:val="001332F1"/>
    <w:rsid w:val="0019399F"/>
    <w:rsid w:val="001E0F6F"/>
    <w:rsid w:val="001F4E51"/>
    <w:rsid w:val="001F6A48"/>
    <w:rsid w:val="0026166B"/>
    <w:rsid w:val="00264279"/>
    <w:rsid w:val="002B7D60"/>
    <w:rsid w:val="00375460"/>
    <w:rsid w:val="00391AF4"/>
    <w:rsid w:val="003B750D"/>
    <w:rsid w:val="003D1A40"/>
    <w:rsid w:val="004272B5"/>
    <w:rsid w:val="004B66FF"/>
    <w:rsid w:val="00546E0F"/>
    <w:rsid w:val="00582636"/>
    <w:rsid w:val="00611582"/>
    <w:rsid w:val="00674A57"/>
    <w:rsid w:val="007629EE"/>
    <w:rsid w:val="007A21E0"/>
    <w:rsid w:val="0080678A"/>
    <w:rsid w:val="008369A3"/>
    <w:rsid w:val="009C1070"/>
    <w:rsid w:val="00A249F1"/>
    <w:rsid w:val="00AA262B"/>
    <w:rsid w:val="00AC09A6"/>
    <w:rsid w:val="00B21D6C"/>
    <w:rsid w:val="00B839E5"/>
    <w:rsid w:val="00BA0E84"/>
    <w:rsid w:val="00BA71EA"/>
    <w:rsid w:val="00C049BA"/>
    <w:rsid w:val="00C264EF"/>
    <w:rsid w:val="00C347F2"/>
    <w:rsid w:val="00DB4F08"/>
    <w:rsid w:val="00DE72A6"/>
    <w:rsid w:val="00E05F04"/>
    <w:rsid w:val="00E3606B"/>
    <w:rsid w:val="00E55C04"/>
    <w:rsid w:val="00E648FE"/>
    <w:rsid w:val="00E93BE1"/>
    <w:rsid w:val="00EE66A0"/>
    <w:rsid w:val="00EF290F"/>
    <w:rsid w:val="024726EE"/>
    <w:rsid w:val="05CD09A3"/>
    <w:rsid w:val="07016DA2"/>
    <w:rsid w:val="079D100C"/>
    <w:rsid w:val="09F518FB"/>
    <w:rsid w:val="0A2E01C3"/>
    <w:rsid w:val="0CC02DCB"/>
    <w:rsid w:val="0E1C7E1B"/>
    <w:rsid w:val="13650455"/>
    <w:rsid w:val="138E0B37"/>
    <w:rsid w:val="15B50FED"/>
    <w:rsid w:val="19F902E0"/>
    <w:rsid w:val="1DF669D3"/>
    <w:rsid w:val="202250B2"/>
    <w:rsid w:val="26303B37"/>
    <w:rsid w:val="26440E25"/>
    <w:rsid w:val="26B61EDD"/>
    <w:rsid w:val="27163170"/>
    <w:rsid w:val="2A6C6DF8"/>
    <w:rsid w:val="2C9B2EC2"/>
    <w:rsid w:val="2FC263B8"/>
    <w:rsid w:val="35A22FEE"/>
    <w:rsid w:val="36970D1D"/>
    <w:rsid w:val="3F2301EA"/>
    <w:rsid w:val="48610A2B"/>
    <w:rsid w:val="4E4B7C1C"/>
    <w:rsid w:val="514578D1"/>
    <w:rsid w:val="51494915"/>
    <w:rsid w:val="525A5CDB"/>
    <w:rsid w:val="52B62874"/>
    <w:rsid w:val="57DA0BA2"/>
    <w:rsid w:val="5A5A1C59"/>
    <w:rsid w:val="5A773935"/>
    <w:rsid w:val="60190B65"/>
    <w:rsid w:val="60A51B12"/>
    <w:rsid w:val="64C602A3"/>
    <w:rsid w:val="6A976369"/>
    <w:rsid w:val="6BF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rich_media_meta"/>
    <w:basedOn w:val="10"/>
    <w:qFormat/>
    <w:uiPriority w:val="0"/>
  </w:style>
  <w:style w:type="character" w:customStyle="1" w:styleId="16">
    <w:name w:val="wx_profile_tips_meta"/>
    <w:basedOn w:val="10"/>
    <w:qFormat/>
    <w:uiPriority w:val="0"/>
  </w:style>
  <w:style w:type="character" w:customStyle="1" w:styleId="17">
    <w:name w:val="weui-hidden_abs"/>
    <w:basedOn w:val="10"/>
    <w:qFormat/>
    <w:uiPriority w:val="0"/>
  </w:style>
  <w:style w:type="character" w:customStyle="1" w:styleId="18">
    <w:name w:val="weapp_card_nickname"/>
    <w:basedOn w:val="10"/>
    <w:qFormat/>
    <w:uiPriority w:val="0"/>
  </w:style>
  <w:style w:type="character" w:customStyle="1" w:styleId="19">
    <w:name w:val="weapp_card_title"/>
    <w:basedOn w:val="10"/>
    <w:qFormat/>
    <w:uiPriority w:val="0"/>
  </w:style>
  <w:style w:type="character" w:customStyle="1" w:styleId="20">
    <w:name w:val="weapp_card_logo"/>
    <w:basedOn w:val="10"/>
    <w:qFormat/>
    <w:uiPriority w:val="0"/>
  </w:style>
  <w:style w:type="character" w:customStyle="1" w:styleId="2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2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23">
    <w:name w:val="正文文本 Char"/>
    <w:basedOn w:val="10"/>
    <w:link w:val="3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262</Words>
  <Characters>1495</Characters>
  <Lines>12</Lines>
  <Paragraphs>3</Paragraphs>
  <TotalTime>230</TotalTime>
  <ScaleCrop>false</ScaleCrop>
  <LinksUpToDate>false</LinksUpToDate>
  <CharactersWithSpaces>1754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2021-12-03T06:16:00Z</dcterms:created>
  <dc:creator>yang</dc:creator>
  <cp:lastModifiedBy>WPS_1518506945</cp:lastModifiedBy>
  <cp:lastPrinted>2021-12-15T01:26:00Z</cp:lastPrinted>
  <dcterms:modified xsi:type="dcterms:W3CDTF">2021-12-17T07:14:41Z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41A8BE8973674C31B5C94A1D25E335D3</vt:lpwstr>
  </property>
</Properties>
</file>