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rPr>
          <w:b/>
          <w:bCs/>
          <w:i w:val="0"/>
          <w:iCs w:val="0"/>
          <w:sz w:val="28"/>
          <w:szCs w:val="28"/>
        </w:rPr>
      </w:pPr>
      <w:r>
        <w:rPr>
          <w:b/>
          <w:bCs/>
          <w:i w:val="0"/>
          <w:iCs w:val="0"/>
          <w:caps w:val="0"/>
          <w:color w:val="000000"/>
          <w:spacing w:val="0"/>
          <w:sz w:val="28"/>
          <w:szCs w:val="28"/>
          <w:bdr w:val="none" w:color="auto" w:sz="0" w:space="0"/>
        </w:rPr>
        <w:t>工业和信息化部办公厅关于组织开展2023年新一代信息技术典型产品、</w:t>
      </w:r>
      <w:r>
        <w:rPr>
          <w:b/>
          <w:bCs/>
          <w:i w:val="0"/>
          <w:iCs w:val="0"/>
          <w:caps w:val="0"/>
          <w:color w:val="000000"/>
          <w:spacing w:val="0"/>
          <w:sz w:val="28"/>
          <w:szCs w:val="28"/>
          <w:bdr w:val="none" w:color="auto" w:sz="0" w:space="0"/>
        </w:rPr>
        <w:br w:type="textWrapping"/>
      </w:r>
      <w:r>
        <w:rPr>
          <w:b/>
          <w:bCs/>
          <w:i w:val="0"/>
          <w:iCs w:val="0"/>
          <w:caps w:val="0"/>
          <w:color w:val="000000"/>
          <w:spacing w:val="0"/>
          <w:sz w:val="28"/>
          <w:szCs w:val="28"/>
          <w:bdr w:val="none" w:color="auto" w:sz="0" w:space="0"/>
        </w:rPr>
        <w:t>应用和服务案例遴选工作的通知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center"/>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工信厅信发函〔2023〕115号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各省、自治区、直辖市及计划单列市、新疆生产建设兵团工业和信息化主管部门，有关中央企业，有关行业协会组织：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为贯彻落实党中央、国务院关于促进数字经济和实体经济深度融合的战略部署，加快新一代信息技术与制造业协同发展，推进新产品、新标准、新模式的应用推广，现组织开展2023年新一代信息技术典型产品、应用和服务案例遴选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一、征集内容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以新一代信息技术与制造业融合发展为主题，围绕典型产品、典型应用、典型服务模式等方向，遴选一批优秀典型案例，挖掘推广行业广泛认可、企业现实应用的产品案例，为更多地方和企业应用新一代信息技术，推动高质量发展提供路径参考（详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二、申报条件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一）申报主体。典型案例申报主体包括制造企业、信息技术企业、互联网企业、科研院所、高等院校或其联合体等，应在中华人民共和国境内注册，具备独立法人资格，具有较好的经济实力、技术研发和融合发展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二）推荐单位。各省、自治区、直辖市及新疆生产建设兵团主管部门推荐案例数量不超过50个，获得中国软件名城、信息消费示范城市、区块链发展先导区称号以及获批创建工业互联网示范区的对应省级主管部门额外增加5个名额（增加名额可累计）。各计划单列市推荐案例数量不超过30个。各中央企业和协会组织可直接报送，推荐案例数量不超过20个。</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（三）申报条件。对于已列入前期同类型典型案例的不可重复申报。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三、申报程序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（一）申报。企业准备申报材料，填写电子版和纸质版申报书，经推荐单位审核、签署推荐意见并盖章后，提交至工业和信息化部信息技术发展司（具体地址附后）。</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（二）评审。工业和信息化部组织专家进行评审，确定典型案例名单。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（三）公示。对拟支持的典型案例名单在工业和信息化部门户网站进行公示，公示期为7日。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（四）推广。公示无异议的，认定为2023年新一代信息技术典型产品、应用和服务案例，组织开展宣传推广活动。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四、进度安排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（一）2023年6月30日前，各地工业和信息化主管部门、中央企业集团和协会组织提交推荐案例。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（二）2023年8月31日前，组织有关专家对申报案例进行评审。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（三）2023年9月30日前，确定拟支持的典型案例名单，根据实际情况，分批予以公示。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（四）2024年3月31日前，组织开展宣传推广活动，持续深化行业应用，营造产业发展良好生态。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五、报送方式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被推荐企业（需列入推荐单位统一提供的推荐案例汇总表）请于2023年6月30日前登录电子申报系统（网址：119.161.169.27:9002）完成注册，填写企业基本信息，下载申报书并填写上传。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各推荐单位请于2023年6月30日前将案例申报书（一式两份）、案例推荐汇总表（加盖推荐单位公章，详见附件7）和电子版光盘报送至工业和信息化部（信息技术发展司）。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联  系  人：杨辰凌  孟  浩  朱  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联系电话：010—68208289  17611541661</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材料寄送：北京市海淀区恩济西街中国机电设备招标中心      冯 涛 15911112806</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附件： 1.2023年新一代信息技术典型产品、应用和服务案例遴选工作方案   </w:t>
      </w:r>
      <w:r>
        <w:rPr>
          <w:rFonts w:ascii="宋体" w:hAnsi="宋体" w:eastAsia="宋体" w:cs="宋体"/>
          <w:i w:val="0"/>
          <w:iCs w:val="0"/>
          <w:caps w:val="0"/>
          <w:color w:val="000000"/>
          <w:spacing w:val="0"/>
          <w:sz w:val="19"/>
          <w:szCs w:val="19"/>
          <w:u w:val="none"/>
          <w:bdr w:val="none" w:color="auto" w:sz="0" w:space="0"/>
        </w:rPr>
        <w:fldChar w:fldCharType="begin"/>
      </w:r>
      <w:r>
        <w:rPr>
          <w:rFonts w:ascii="宋体" w:hAnsi="宋体" w:eastAsia="宋体" w:cs="宋体"/>
          <w:i w:val="0"/>
          <w:iCs w:val="0"/>
          <w:caps w:val="0"/>
          <w:color w:val="000000"/>
          <w:spacing w:val="0"/>
          <w:sz w:val="19"/>
          <w:szCs w:val="19"/>
          <w:u w:val="none"/>
          <w:bdr w:val="none" w:color="auto" w:sz="0" w:space="0"/>
        </w:rPr>
        <w:instrText xml:space="preserve"> HYPERLINK "https://www.miit.gov.cn/cms_files/filemanager/1226211233/attach/20235/40e888e615e9400799c68da3bc0592c1.doc" </w:instrText>
      </w:r>
      <w:r>
        <w:rPr>
          <w:rFonts w:ascii="宋体" w:hAnsi="宋体" w:eastAsia="宋体" w:cs="宋体"/>
          <w:i w:val="0"/>
          <w:iCs w:val="0"/>
          <w:caps w:val="0"/>
          <w:color w:val="000000"/>
          <w:spacing w:val="0"/>
          <w:sz w:val="19"/>
          <w:szCs w:val="19"/>
          <w:u w:val="none"/>
          <w:bdr w:val="none" w:color="auto" w:sz="0" w:space="0"/>
        </w:rPr>
        <w:fldChar w:fldCharType="separate"/>
      </w:r>
      <w:r>
        <w:rPr>
          <w:rStyle w:val="6"/>
          <w:rFonts w:ascii="宋体" w:hAnsi="宋体" w:eastAsia="宋体" w:cs="宋体"/>
          <w:i w:val="0"/>
          <w:iCs w:val="0"/>
          <w:caps w:val="0"/>
          <w:color w:val="000000"/>
          <w:spacing w:val="0"/>
          <w:sz w:val="19"/>
          <w:szCs w:val="19"/>
          <w:u w:val="none"/>
          <w:bdr w:val="none" w:color="auto" w:sz="0" w:space="0"/>
        </w:rPr>
        <w:t>下载</w:t>
      </w:r>
      <w:r>
        <w:rPr>
          <w:rFonts w:ascii="宋体" w:hAnsi="宋体" w:eastAsia="宋体" w:cs="宋体"/>
          <w:i w:val="0"/>
          <w:iCs w:val="0"/>
          <w:caps w:val="0"/>
          <w:color w:val="000000"/>
          <w:spacing w:val="0"/>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             2.2023年新一代信息技术典型案例申报书（典型产品方向-工业软件） </w:t>
      </w:r>
      <w:r>
        <w:rPr>
          <w:rFonts w:ascii="宋体" w:hAnsi="宋体" w:eastAsia="宋体" w:cs="宋体"/>
          <w:i w:val="0"/>
          <w:iCs w:val="0"/>
          <w:caps w:val="0"/>
          <w:color w:val="000000"/>
          <w:spacing w:val="0"/>
          <w:sz w:val="19"/>
          <w:szCs w:val="19"/>
          <w:u w:val="none"/>
          <w:bdr w:val="none" w:color="auto" w:sz="0" w:space="0"/>
        </w:rPr>
        <w:fldChar w:fldCharType="begin"/>
      </w:r>
      <w:r>
        <w:rPr>
          <w:rFonts w:ascii="宋体" w:hAnsi="宋体" w:eastAsia="宋体" w:cs="宋体"/>
          <w:i w:val="0"/>
          <w:iCs w:val="0"/>
          <w:caps w:val="0"/>
          <w:color w:val="000000"/>
          <w:spacing w:val="0"/>
          <w:sz w:val="19"/>
          <w:szCs w:val="19"/>
          <w:u w:val="none"/>
          <w:bdr w:val="none" w:color="auto" w:sz="0" w:space="0"/>
        </w:rPr>
        <w:instrText xml:space="preserve"> HYPERLINK "https://www.miit.gov.cn/cms_files/filemanager/1226211233/attach/20235/7b3368472b944e3c8e376080a91fa084.doc" </w:instrText>
      </w:r>
      <w:r>
        <w:rPr>
          <w:rFonts w:ascii="宋体" w:hAnsi="宋体" w:eastAsia="宋体" w:cs="宋体"/>
          <w:i w:val="0"/>
          <w:iCs w:val="0"/>
          <w:caps w:val="0"/>
          <w:color w:val="000000"/>
          <w:spacing w:val="0"/>
          <w:sz w:val="19"/>
          <w:szCs w:val="19"/>
          <w:u w:val="none"/>
          <w:bdr w:val="none" w:color="auto" w:sz="0" w:space="0"/>
        </w:rPr>
        <w:fldChar w:fldCharType="separate"/>
      </w:r>
      <w:r>
        <w:rPr>
          <w:rStyle w:val="6"/>
          <w:rFonts w:ascii="宋体" w:hAnsi="宋体" w:eastAsia="宋体" w:cs="宋体"/>
          <w:i w:val="0"/>
          <w:iCs w:val="0"/>
          <w:caps w:val="0"/>
          <w:color w:val="000000"/>
          <w:spacing w:val="0"/>
          <w:sz w:val="19"/>
          <w:szCs w:val="19"/>
          <w:u w:val="none"/>
          <w:bdr w:val="none" w:color="auto" w:sz="0" w:space="0"/>
        </w:rPr>
        <w:t>下载</w:t>
      </w:r>
      <w:r>
        <w:rPr>
          <w:rFonts w:ascii="宋体" w:hAnsi="宋体" w:eastAsia="宋体" w:cs="宋体"/>
          <w:i w:val="0"/>
          <w:iCs w:val="0"/>
          <w:caps w:val="0"/>
          <w:color w:val="000000"/>
          <w:spacing w:val="0"/>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             3.2023年新一代信息技术典型案例申报书（典型应用方向-工业互联网平台）</w:t>
      </w:r>
      <w:r>
        <w:rPr>
          <w:rFonts w:ascii="宋体" w:hAnsi="宋体" w:eastAsia="宋体" w:cs="宋体"/>
          <w:i w:val="0"/>
          <w:iCs w:val="0"/>
          <w:caps w:val="0"/>
          <w:color w:val="000000"/>
          <w:spacing w:val="0"/>
          <w:sz w:val="19"/>
          <w:szCs w:val="19"/>
          <w:u w:val="none"/>
          <w:bdr w:val="none" w:color="auto" w:sz="0" w:space="0"/>
        </w:rPr>
        <w:fldChar w:fldCharType="begin"/>
      </w:r>
      <w:r>
        <w:rPr>
          <w:rFonts w:ascii="宋体" w:hAnsi="宋体" w:eastAsia="宋体" w:cs="宋体"/>
          <w:i w:val="0"/>
          <w:iCs w:val="0"/>
          <w:caps w:val="0"/>
          <w:color w:val="000000"/>
          <w:spacing w:val="0"/>
          <w:sz w:val="19"/>
          <w:szCs w:val="19"/>
          <w:u w:val="none"/>
          <w:bdr w:val="none" w:color="auto" w:sz="0" w:space="0"/>
        </w:rPr>
        <w:instrText xml:space="preserve"> HYPERLINK "https://www.miit.gov.cn/cms_files/filemanager/1226211233/attach/20235/f57392109b1b432ba92a1757a1f9d8d9.doc" </w:instrText>
      </w:r>
      <w:r>
        <w:rPr>
          <w:rFonts w:ascii="宋体" w:hAnsi="宋体" w:eastAsia="宋体" w:cs="宋体"/>
          <w:i w:val="0"/>
          <w:iCs w:val="0"/>
          <w:caps w:val="0"/>
          <w:color w:val="000000"/>
          <w:spacing w:val="0"/>
          <w:sz w:val="19"/>
          <w:szCs w:val="19"/>
          <w:u w:val="none"/>
          <w:bdr w:val="none" w:color="auto" w:sz="0" w:space="0"/>
        </w:rPr>
        <w:fldChar w:fldCharType="separate"/>
      </w:r>
      <w:r>
        <w:rPr>
          <w:rStyle w:val="6"/>
          <w:rFonts w:ascii="宋体" w:hAnsi="宋体" w:eastAsia="宋体" w:cs="宋体"/>
          <w:i w:val="0"/>
          <w:iCs w:val="0"/>
          <w:caps w:val="0"/>
          <w:color w:val="000000"/>
          <w:spacing w:val="0"/>
          <w:sz w:val="19"/>
          <w:szCs w:val="19"/>
          <w:u w:val="none"/>
          <w:bdr w:val="none" w:color="auto" w:sz="0" w:space="0"/>
        </w:rPr>
        <w:t>下载</w:t>
      </w:r>
      <w:r>
        <w:rPr>
          <w:rFonts w:ascii="宋体" w:hAnsi="宋体" w:eastAsia="宋体" w:cs="宋体"/>
          <w:i w:val="0"/>
          <w:iCs w:val="0"/>
          <w:caps w:val="0"/>
          <w:color w:val="000000"/>
          <w:spacing w:val="0"/>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             4.2023年新一代信息技术典型案例申报书（典型应用方向-区块链）     </w:t>
      </w:r>
      <w:r>
        <w:rPr>
          <w:rFonts w:ascii="宋体" w:hAnsi="宋体" w:eastAsia="宋体" w:cs="宋体"/>
          <w:i w:val="0"/>
          <w:iCs w:val="0"/>
          <w:caps w:val="0"/>
          <w:color w:val="000000"/>
          <w:spacing w:val="0"/>
          <w:sz w:val="19"/>
          <w:szCs w:val="19"/>
          <w:u w:val="none"/>
          <w:bdr w:val="none" w:color="auto" w:sz="0" w:space="0"/>
        </w:rPr>
        <w:fldChar w:fldCharType="begin"/>
      </w:r>
      <w:r>
        <w:rPr>
          <w:rFonts w:ascii="宋体" w:hAnsi="宋体" w:eastAsia="宋体" w:cs="宋体"/>
          <w:i w:val="0"/>
          <w:iCs w:val="0"/>
          <w:caps w:val="0"/>
          <w:color w:val="000000"/>
          <w:spacing w:val="0"/>
          <w:sz w:val="19"/>
          <w:szCs w:val="19"/>
          <w:u w:val="none"/>
          <w:bdr w:val="none" w:color="auto" w:sz="0" w:space="0"/>
        </w:rPr>
        <w:instrText xml:space="preserve"> HYPERLINK "https://www.miit.gov.cn/cms_files/filemanager/1226211233/attach/20235/8155ac9dddc24af6b405fdcdf352b2de.doc" </w:instrText>
      </w:r>
      <w:r>
        <w:rPr>
          <w:rFonts w:ascii="宋体" w:hAnsi="宋体" w:eastAsia="宋体" w:cs="宋体"/>
          <w:i w:val="0"/>
          <w:iCs w:val="0"/>
          <w:caps w:val="0"/>
          <w:color w:val="000000"/>
          <w:spacing w:val="0"/>
          <w:sz w:val="19"/>
          <w:szCs w:val="19"/>
          <w:u w:val="none"/>
          <w:bdr w:val="none" w:color="auto" w:sz="0" w:space="0"/>
        </w:rPr>
        <w:fldChar w:fldCharType="separate"/>
      </w:r>
      <w:r>
        <w:rPr>
          <w:rStyle w:val="6"/>
          <w:rFonts w:ascii="宋体" w:hAnsi="宋体" w:eastAsia="宋体" w:cs="宋体"/>
          <w:i w:val="0"/>
          <w:iCs w:val="0"/>
          <w:caps w:val="0"/>
          <w:color w:val="000000"/>
          <w:spacing w:val="0"/>
          <w:sz w:val="19"/>
          <w:szCs w:val="19"/>
          <w:u w:val="none"/>
          <w:bdr w:val="none" w:color="auto" w:sz="0" w:space="0"/>
        </w:rPr>
        <w:t>下载</w:t>
      </w:r>
      <w:r>
        <w:rPr>
          <w:rFonts w:ascii="宋体" w:hAnsi="宋体" w:eastAsia="宋体" w:cs="宋体"/>
          <w:i w:val="0"/>
          <w:iCs w:val="0"/>
          <w:caps w:val="0"/>
          <w:color w:val="000000"/>
          <w:spacing w:val="0"/>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             5.2023年新一代信息技术典型案例申报书（典型应用方向-企业上云） </w:t>
      </w:r>
      <w:r>
        <w:rPr>
          <w:rFonts w:ascii="宋体" w:hAnsi="宋体" w:eastAsia="宋体" w:cs="宋体"/>
          <w:i w:val="0"/>
          <w:iCs w:val="0"/>
          <w:caps w:val="0"/>
          <w:color w:val="000000"/>
          <w:spacing w:val="0"/>
          <w:sz w:val="19"/>
          <w:szCs w:val="19"/>
          <w:u w:val="none"/>
          <w:bdr w:val="none" w:color="auto" w:sz="0" w:space="0"/>
        </w:rPr>
        <w:fldChar w:fldCharType="begin"/>
      </w:r>
      <w:r>
        <w:rPr>
          <w:rFonts w:ascii="宋体" w:hAnsi="宋体" w:eastAsia="宋体" w:cs="宋体"/>
          <w:i w:val="0"/>
          <w:iCs w:val="0"/>
          <w:caps w:val="0"/>
          <w:color w:val="000000"/>
          <w:spacing w:val="0"/>
          <w:sz w:val="19"/>
          <w:szCs w:val="19"/>
          <w:u w:val="none"/>
          <w:bdr w:val="none" w:color="auto" w:sz="0" w:space="0"/>
        </w:rPr>
        <w:instrText xml:space="preserve"> HYPERLINK "https://www.miit.gov.cn/cms_files/filemanager/1226211233/attach/20235/0e038758bd5a4948b16b045c7d6148d5.doc" </w:instrText>
      </w:r>
      <w:r>
        <w:rPr>
          <w:rFonts w:ascii="宋体" w:hAnsi="宋体" w:eastAsia="宋体" w:cs="宋体"/>
          <w:i w:val="0"/>
          <w:iCs w:val="0"/>
          <w:caps w:val="0"/>
          <w:color w:val="000000"/>
          <w:spacing w:val="0"/>
          <w:sz w:val="19"/>
          <w:szCs w:val="19"/>
          <w:u w:val="none"/>
          <w:bdr w:val="none" w:color="auto" w:sz="0" w:space="0"/>
        </w:rPr>
        <w:fldChar w:fldCharType="separate"/>
      </w:r>
      <w:r>
        <w:rPr>
          <w:rStyle w:val="6"/>
          <w:rFonts w:ascii="宋体" w:hAnsi="宋体" w:eastAsia="宋体" w:cs="宋体"/>
          <w:i w:val="0"/>
          <w:iCs w:val="0"/>
          <w:caps w:val="0"/>
          <w:color w:val="000000"/>
          <w:spacing w:val="0"/>
          <w:sz w:val="19"/>
          <w:szCs w:val="19"/>
          <w:u w:val="none"/>
          <w:bdr w:val="none" w:color="auto" w:sz="0" w:space="0"/>
        </w:rPr>
        <w:t>下载</w:t>
      </w:r>
      <w:r>
        <w:rPr>
          <w:rFonts w:ascii="宋体" w:hAnsi="宋体" w:eastAsia="宋体" w:cs="宋体"/>
          <w:i w:val="0"/>
          <w:iCs w:val="0"/>
          <w:caps w:val="0"/>
          <w:color w:val="000000"/>
          <w:spacing w:val="0"/>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             6.2023年新一代信息技术典型案例申报书（典型服务模式方向） </w:t>
      </w:r>
      <w:r>
        <w:rPr>
          <w:rFonts w:ascii="宋体" w:hAnsi="宋体" w:eastAsia="宋体" w:cs="宋体"/>
          <w:i w:val="0"/>
          <w:iCs w:val="0"/>
          <w:caps w:val="0"/>
          <w:color w:val="000000"/>
          <w:spacing w:val="0"/>
          <w:sz w:val="19"/>
          <w:szCs w:val="19"/>
          <w:u w:val="none"/>
          <w:bdr w:val="none" w:color="auto" w:sz="0" w:space="0"/>
        </w:rPr>
        <w:fldChar w:fldCharType="begin"/>
      </w:r>
      <w:r>
        <w:rPr>
          <w:rFonts w:ascii="宋体" w:hAnsi="宋体" w:eastAsia="宋体" w:cs="宋体"/>
          <w:i w:val="0"/>
          <w:iCs w:val="0"/>
          <w:caps w:val="0"/>
          <w:color w:val="000000"/>
          <w:spacing w:val="0"/>
          <w:sz w:val="19"/>
          <w:szCs w:val="19"/>
          <w:u w:val="none"/>
          <w:bdr w:val="none" w:color="auto" w:sz="0" w:space="0"/>
        </w:rPr>
        <w:instrText xml:space="preserve"> HYPERLINK "https://www.miit.gov.cn/cms_files/filemanager/1226211233/attach/20235/4c3e7bb55af3492287097ea409763959.doc" </w:instrText>
      </w:r>
      <w:r>
        <w:rPr>
          <w:rFonts w:ascii="宋体" w:hAnsi="宋体" w:eastAsia="宋体" w:cs="宋体"/>
          <w:i w:val="0"/>
          <w:iCs w:val="0"/>
          <w:caps w:val="0"/>
          <w:color w:val="000000"/>
          <w:spacing w:val="0"/>
          <w:sz w:val="19"/>
          <w:szCs w:val="19"/>
          <w:u w:val="none"/>
          <w:bdr w:val="none" w:color="auto" w:sz="0" w:space="0"/>
        </w:rPr>
        <w:fldChar w:fldCharType="separate"/>
      </w:r>
      <w:r>
        <w:rPr>
          <w:rStyle w:val="6"/>
          <w:rFonts w:ascii="宋体" w:hAnsi="宋体" w:eastAsia="宋体" w:cs="宋体"/>
          <w:i w:val="0"/>
          <w:iCs w:val="0"/>
          <w:caps w:val="0"/>
          <w:color w:val="000000"/>
          <w:spacing w:val="0"/>
          <w:sz w:val="19"/>
          <w:szCs w:val="19"/>
          <w:u w:val="none"/>
          <w:bdr w:val="none" w:color="auto" w:sz="0" w:space="0"/>
        </w:rPr>
        <w:t>下载</w:t>
      </w:r>
      <w:r>
        <w:rPr>
          <w:rFonts w:ascii="宋体" w:hAnsi="宋体" w:eastAsia="宋体" w:cs="宋体"/>
          <w:i w:val="0"/>
          <w:iCs w:val="0"/>
          <w:caps w:val="0"/>
          <w:color w:val="000000"/>
          <w:spacing w:val="0"/>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             7.2023年新一代信息技术典型产品、应用和服务案例汇总表        </w:t>
      </w:r>
      <w:r>
        <w:rPr>
          <w:rFonts w:ascii="宋体" w:hAnsi="宋体" w:eastAsia="宋体" w:cs="宋体"/>
          <w:i w:val="0"/>
          <w:iCs w:val="0"/>
          <w:caps w:val="0"/>
          <w:color w:val="000000"/>
          <w:spacing w:val="0"/>
          <w:sz w:val="19"/>
          <w:szCs w:val="19"/>
          <w:u w:val="none"/>
          <w:bdr w:val="none" w:color="auto" w:sz="0" w:space="0"/>
        </w:rPr>
        <w:fldChar w:fldCharType="begin"/>
      </w:r>
      <w:r>
        <w:rPr>
          <w:rFonts w:ascii="宋体" w:hAnsi="宋体" w:eastAsia="宋体" w:cs="宋体"/>
          <w:i w:val="0"/>
          <w:iCs w:val="0"/>
          <w:caps w:val="0"/>
          <w:color w:val="000000"/>
          <w:spacing w:val="0"/>
          <w:sz w:val="19"/>
          <w:szCs w:val="19"/>
          <w:u w:val="none"/>
          <w:bdr w:val="none" w:color="auto" w:sz="0" w:space="0"/>
        </w:rPr>
        <w:instrText xml:space="preserve"> HYPERLINK "https://www.miit.gov.cn/cms_files/filemanager/1226211233/attach/20235/78187ace1c504baea420c44feaf05fee.doc" </w:instrText>
      </w:r>
      <w:r>
        <w:rPr>
          <w:rFonts w:ascii="宋体" w:hAnsi="宋体" w:eastAsia="宋体" w:cs="宋体"/>
          <w:i w:val="0"/>
          <w:iCs w:val="0"/>
          <w:caps w:val="0"/>
          <w:color w:val="000000"/>
          <w:spacing w:val="0"/>
          <w:sz w:val="19"/>
          <w:szCs w:val="19"/>
          <w:u w:val="none"/>
          <w:bdr w:val="none" w:color="auto" w:sz="0" w:space="0"/>
        </w:rPr>
        <w:fldChar w:fldCharType="separate"/>
      </w:r>
      <w:r>
        <w:rPr>
          <w:rStyle w:val="6"/>
          <w:rFonts w:ascii="宋体" w:hAnsi="宋体" w:eastAsia="宋体" w:cs="宋体"/>
          <w:i w:val="0"/>
          <w:iCs w:val="0"/>
          <w:caps w:val="0"/>
          <w:color w:val="000000"/>
          <w:spacing w:val="0"/>
          <w:sz w:val="19"/>
          <w:szCs w:val="19"/>
          <w:u w:val="none"/>
          <w:bdr w:val="none" w:color="auto" w:sz="0" w:space="0"/>
        </w:rPr>
        <w:t>下载</w:t>
      </w:r>
      <w:r>
        <w:rPr>
          <w:rFonts w:ascii="宋体" w:hAnsi="宋体" w:eastAsia="宋体" w:cs="宋体"/>
          <w:i w:val="0"/>
          <w:iCs w:val="0"/>
          <w:caps w:val="0"/>
          <w:color w:val="000000"/>
          <w:spacing w:val="0"/>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left"/>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righ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工业和信息化部办公厅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firstLine="420"/>
        <w:jc w:val="right"/>
        <w:rPr>
          <w:rFonts w:ascii="宋体" w:hAnsi="宋体" w:eastAsia="宋体" w:cs="宋体"/>
          <w:i w:val="0"/>
          <w:iCs w:val="0"/>
          <w:sz w:val="19"/>
          <w:szCs w:val="19"/>
        </w:rPr>
      </w:pPr>
      <w:r>
        <w:rPr>
          <w:rFonts w:ascii="宋体" w:hAnsi="宋体" w:eastAsia="宋体" w:cs="宋体"/>
          <w:i w:val="0"/>
          <w:iCs w:val="0"/>
          <w:caps w:val="0"/>
          <w:color w:val="070707"/>
          <w:spacing w:val="0"/>
          <w:sz w:val="19"/>
          <w:szCs w:val="19"/>
          <w:bdr w:val="none" w:color="auto" w:sz="0" w:space="0"/>
        </w:rPr>
        <w:t>2023年5月10日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2" w:lineRule="atLeast"/>
        <w:ind w:left="0" w:right="0"/>
        <w:jc w:val="both"/>
        <w:rPr>
          <w:rFonts w:ascii="宋体" w:hAnsi="宋体" w:eastAsia="宋体" w:cs="宋体"/>
          <w:i w:val="0"/>
          <w:iCs w:val="0"/>
          <w:sz w:val="19"/>
          <w:szCs w:val="19"/>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3NGU1OTA2OTBlMmRmNDlhZWFhM2U2YjA2NTJmYTgifQ=="/>
  </w:docVars>
  <w:rsids>
    <w:rsidRoot w:val="00000000"/>
    <w:rsid w:val="348C2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2023-06-15T00:04:56Z</dcterms:created>
  <dc:creator>dell</dc:creator>
  <cp:lastModifiedBy>WPS_1518506945</cp:lastModifiedBy>
  <dcterms:modified xsi:type="dcterms:W3CDTF">2023-06-15T00:05:21Z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EA398F6ABBE74A039B115D5BF9E46C7A_12</vt:lpwstr>
  </property>
</Properties>
</file>