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after="157" w:afterLines="50" w:line="240" w:lineRule="auto"/>
        <w:jc w:val="center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《专项行动方案》工作联系表</w:t>
      </w:r>
    </w:p>
    <w:p>
      <w:pPr>
        <w:pStyle w:val="2"/>
        <w:spacing w:after="0" w:line="240" w:lineRule="auto"/>
        <w:jc w:val="left"/>
        <w:rPr>
          <w:rFonts w:hint="eastAsia" w:ascii="Times New Roman" w:hAnsi="Times New Roman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lang w:eastAsia="zh-CN"/>
        </w:rPr>
        <w:t>单位名称（盖章）：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u w:val="single"/>
          <w:lang w:val="en-US" w:eastAsia="zh-CN"/>
        </w:rPr>
        <w:t xml:space="preserve">                        </w:t>
      </w:r>
    </w:p>
    <w:tbl>
      <w:tblPr>
        <w:tblStyle w:val="3"/>
        <w:tblW w:w="14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负责部门</w:t>
            </w:r>
          </w:p>
        </w:tc>
        <w:tc>
          <w:tcPr>
            <w:tcW w:w="12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2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姓名：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部门及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职务：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电话：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联络员</w:t>
            </w:r>
          </w:p>
        </w:tc>
        <w:tc>
          <w:tcPr>
            <w:tcW w:w="12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姓名：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部门及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职务：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电话：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手机：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邮箱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传真：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注：1、“单位”指各地中小企业主管部门、相关行业协会、有关单位、自荐单位。</w:t>
      </w:r>
    </w:p>
    <w:p>
      <w:pPr>
        <w:pStyle w:val="2"/>
        <w:spacing w:line="240" w:lineRule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 2、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请于2020年4月15日前将电子版（Pdf格式，加盖公章）发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送至：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liwei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@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clii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.com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.cn、marym3366@163.com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。</w:t>
      </w:r>
    </w:p>
    <w:p/>
    <w:sectPr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42725"/>
    <w:rsid w:val="0C242725"/>
    <w:rsid w:val="3CE0103C"/>
    <w:rsid w:val="72436A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eastAsia="宋体"/>
      <w:kern w:val="2"/>
      <w:sz w:val="21"/>
      <w:lang w:val="en-US" w:eastAsia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2020-03-22T23:29:00Z</dcterms:created>
  <dc:creator>王成仁</dc:creator>
  <cp:lastModifiedBy>李玮</cp:lastModifiedBy>
  <dcterms:modified xsi:type="dcterms:W3CDTF">2020-03-26T07:44:18Z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