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r>
        <w:rPr>
          <w:rFonts w:hint="eastAsia" w:ascii="Times New Roman" w:hAnsi="Times New Roman" w:eastAsia="黑体"/>
          <w:sz w:val="32"/>
          <w:szCs w:val="32"/>
        </w:rPr>
        <w:t>附件</w:t>
      </w:r>
    </w:p>
    <w:p>
      <w:pPr>
        <w:jc w:val="center"/>
        <w:rPr>
          <w:rFonts w:ascii="Times New Roman" w:hAnsi="Times New Roman" w:eastAsia="黑体"/>
          <w:sz w:val="36"/>
          <w:szCs w:val="36"/>
        </w:rPr>
      </w:pPr>
      <w:r>
        <w:rPr>
          <w:rFonts w:hint="eastAsia" w:ascii="Times New Roman" w:hAnsi="Times New Roman" w:eastAsia="黑体"/>
          <w:sz w:val="36"/>
          <w:szCs w:val="36"/>
        </w:rPr>
        <w:t>中小企业数字化赋能服务产品及活动推荐目录（第</w:t>
      </w:r>
      <w:r>
        <w:rPr>
          <w:rFonts w:ascii="Times New Roman" w:hAnsi="Times New Roman" w:eastAsia="黑体"/>
          <w:sz w:val="36"/>
          <w:szCs w:val="36"/>
        </w:rPr>
        <w:t>二</w:t>
      </w:r>
      <w:r>
        <w:rPr>
          <w:rFonts w:hint="eastAsia" w:ascii="Times New Roman" w:hAnsi="Times New Roman" w:eastAsia="黑体"/>
          <w:sz w:val="36"/>
          <w:szCs w:val="36"/>
        </w:rPr>
        <w:t>期）</w:t>
      </w:r>
    </w:p>
    <w:p>
      <w:pPr>
        <w:jc w:val="center"/>
        <w:rPr>
          <w:rFonts w:ascii="Times New Roman" w:hAnsi="Times New Roman" w:eastAsia="楷体_GB2312"/>
          <w:b/>
          <w:bCs/>
          <w:sz w:val="36"/>
          <w:szCs w:val="36"/>
        </w:rPr>
      </w:pPr>
      <w:r>
        <w:rPr>
          <w:rFonts w:hint="eastAsia" w:ascii="Times New Roman" w:hAnsi="Times New Roman" w:eastAsia="楷体_GB2312"/>
          <w:b/>
          <w:bCs/>
          <w:sz w:val="36"/>
          <w:szCs w:val="36"/>
          <w:lang w:eastAsia="zh-CN"/>
        </w:rPr>
        <w:t>一</w:t>
      </w:r>
      <w:r>
        <w:rPr>
          <w:rFonts w:hint="eastAsia" w:ascii="Times New Roman" w:hAnsi="Times New Roman" w:eastAsia="楷体_GB2312"/>
          <w:b/>
          <w:bCs/>
          <w:sz w:val="36"/>
          <w:szCs w:val="36"/>
        </w:rPr>
        <w:t>、稳就业促就业类（</w:t>
      </w:r>
      <w:r>
        <w:rPr>
          <w:rFonts w:ascii="Times New Roman" w:hAnsi="Times New Roman" w:eastAsia="楷体_GB2312"/>
          <w:b/>
          <w:bCs/>
          <w:sz w:val="36"/>
          <w:szCs w:val="36"/>
        </w:rPr>
        <w:t>6</w:t>
      </w:r>
      <w:r>
        <w:rPr>
          <w:rFonts w:hint="eastAsia" w:ascii="Times New Roman" w:hAnsi="Times New Roman" w:eastAsia="楷体_GB2312"/>
          <w:b/>
          <w:bCs/>
          <w:sz w:val="36"/>
          <w:szCs w:val="36"/>
        </w:rPr>
        <w:t>家）</w:t>
      </w:r>
    </w:p>
    <w:tbl>
      <w:tblPr>
        <w:tblStyle w:val="9"/>
        <w:tblW w:w="15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826"/>
        <w:gridCol w:w="3272"/>
        <w:gridCol w:w="5758"/>
        <w:gridCol w:w="1939"/>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shd w:val="clear" w:color="auto" w:fill="auto"/>
            <w:vAlign w:val="center"/>
          </w:tcPr>
          <w:p>
            <w:pPr>
              <w:jc w:val="center"/>
              <w:rPr>
                <w:rFonts w:ascii="Times New Roman" w:hAnsi="Times New Roman" w:eastAsia="仿宋_GB2312"/>
                <w:b/>
                <w:bCs/>
                <w:szCs w:val="21"/>
              </w:rPr>
            </w:pPr>
            <w:r>
              <w:rPr>
                <w:rFonts w:ascii="Times New Roman" w:hAnsi="Times New Roman" w:eastAsia="仿宋_GB2312"/>
                <w:b/>
                <w:bCs/>
                <w:szCs w:val="21"/>
              </w:rPr>
              <w:t>序号</w:t>
            </w:r>
          </w:p>
        </w:tc>
        <w:tc>
          <w:tcPr>
            <w:tcW w:w="1826" w:type="dxa"/>
            <w:shd w:val="clear" w:color="auto" w:fill="auto"/>
            <w:vAlign w:val="center"/>
          </w:tcPr>
          <w:p>
            <w:pPr>
              <w:jc w:val="center"/>
              <w:rPr>
                <w:rFonts w:ascii="Times New Roman" w:hAnsi="Times New Roman" w:eastAsia="仿宋_GB2312"/>
                <w:b/>
                <w:bCs/>
                <w:szCs w:val="21"/>
              </w:rPr>
            </w:pPr>
            <w:r>
              <w:rPr>
                <w:rFonts w:ascii="Times New Roman" w:hAnsi="Times New Roman" w:eastAsia="仿宋_GB2312"/>
                <w:b/>
                <w:bCs/>
                <w:szCs w:val="21"/>
              </w:rPr>
              <w:t>服务商名称</w:t>
            </w:r>
          </w:p>
        </w:tc>
        <w:tc>
          <w:tcPr>
            <w:tcW w:w="3272" w:type="dxa"/>
            <w:shd w:val="clear" w:color="auto" w:fill="auto"/>
            <w:vAlign w:val="center"/>
          </w:tcPr>
          <w:p>
            <w:pPr>
              <w:jc w:val="center"/>
              <w:rPr>
                <w:rFonts w:ascii="Times New Roman" w:hAnsi="Times New Roman" w:eastAsia="仿宋_GB2312"/>
                <w:b/>
                <w:bCs/>
                <w:szCs w:val="21"/>
              </w:rPr>
            </w:pPr>
            <w:r>
              <w:rPr>
                <w:rFonts w:ascii="Times New Roman" w:hAnsi="Times New Roman" w:eastAsia="仿宋_GB2312"/>
                <w:b/>
                <w:bCs/>
                <w:szCs w:val="21"/>
              </w:rPr>
              <w:t>产品或活动名称</w:t>
            </w:r>
          </w:p>
        </w:tc>
        <w:tc>
          <w:tcPr>
            <w:tcW w:w="5758" w:type="dxa"/>
            <w:shd w:val="clear" w:color="auto" w:fill="auto"/>
            <w:vAlign w:val="center"/>
          </w:tcPr>
          <w:p>
            <w:pPr>
              <w:jc w:val="center"/>
              <w:rPr>
                <w:rFonts w:ascii="Times New Roman" w:hAnsi="Times New Roman" w:eastAsia="仿宋_GB2312"/>
                <w:b/>
                <w:bCs/>
                <w:szCs w:val="21"/>
              </w:rPr>
            </w:pPr>
            <w:r>
              <w:rPr>
                <w:rFonts w:ascii="Times New Roman" w:hAnsi="Times New Roman" w:eastAsia="仿宋_GB2312"/>
                <w:b/>
                <w:bCs/>
                <w:szCs w:val="21"/>
              </w:rPr>
              <w:t>主要功能与特色</w:t>
            </w:r>
          </w:p>
        </w:tc>
        <w:tc>
          <w:tcPr>
            <w:tcW w:w="1939" w:type="dxa"/>
            <w:shd w:val="clear" w:color="auto" w:fill="auto"/>
            <w:vAlign w:val="center"/>
          </w:tcPr>
          <w:p>
            <w:pPr>
              <w:jc w:val="center"/>
              <w:rPr>
                <w:rFonts w:ascii="Times New Roman" w:hAnsi="Times New Roman" w:eastAsia="仿宋_GB2312"/>
                <w:b/>
                <w:bCs/>
                <w:szCs w:val="21"/>
              </w:rPr>
            </w:pPr>
            <w:r>
              <w:rPr>
                <w:rFonts w:ascii="Times New Roman" w:hAnsi="Times New Roman" w:eastAsia="仿宋_GB2312"/>
                <w:b/>
                <w:bCs/>
                <w:szCs w:val="21"/>
              </w:rPr>
              <w:t>服务对象</w:t>
            </w:r>
          </w:p>
        </w:tc>
        <w:tc>
          <w:tcPr>
            <w:tcW w:w="1940" w:type="dxa"/>
            <w:shd w:val="clear" w:color="auto" w:fill="auto"/>
            <w:vAlign w:val="center"/>
          </w:tcPr>
          <w:p>
            <w:pPr>
              <w:jc w:val="center"/>
              <w:rPr>
                <w:rFonts w:ascii="Times New Roman" w:hAnsi="Times New Roman" w:eastAsia="仿宋_GB2312"/>
                <w:b/>
                <w:bCs/>
                <w:szCs w:val="21"/>
              </w:rPr>
            </w:pPr>
            <w:r>
              <w:rPr>
                <w:rFonts w:ascii="Times New Roman" w:hAnsi="Times New Roman" w:eastAsia="仿宋_GB2312"/>
                <w:b/>
                <w:bCs/>
                <w:szCs w:val="21"/>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1</w:t>
            </w:r>
          </w:p>
        </w:tc>
        <w:tc>
          <w:tcPr>
            <w:tcW w:w="182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脉脉</w:t>
            </w:r>
            <w:r>
              <w:rPr>
                <w:rFonts w:ascii="仿宋_GB2312" w:eastAsia="仿宋_GB2312"/>
                <w:color w:val="000000"/>
                <w:sz w:val="20"/>
                <w:szCs w:val="20"/>
              </w:rPr>
              <w:t>（北京市淘天下科技有限公司）</w:t>
            </w:r>
          </w:p>
        </w:tc>
        <w:tc>
          <w:tcPr>
            <w:tcW w:w="3272"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rPr>
                <w:rFonts w:ascii="仿宋_GB2312" w:eastAsia="仿宋_GB2312"/>
                <w:color w:val="000000"/>
                <w:sz w:val="20"/>
                <w:szCs w:val="20"/>
              </w:rPr>
            </w:pPr>
            <w:r>
              <w:rPr>
                <w:rFonts w:hint="eastAsia" w:ascii="仿宋_GB2312" w:eastAsia="仿宋_GB2312"/>
                <w:color w:val="000000"/>
                <w:sz w:val="20"/>
                <w:szCs w:val="20"/>
              </w:rPr>
              <w:t>脉脉“企业号”</w:t>
            </w:r>
            <w:r>
              <w:rPr>
                <w:rFonts w:ascii="仿宋_GB2312" w:eastAsia="仿宋_GB2312"/>
                <w:color w:val="000000"/>
                <w:sz w:val="20"/>
                <w:szCs w:val="20"/>
              </w:rPr>
              <w:t>；</w:t>
            </w:r>
          </w:p>
          <w:p>
            <w:pPr>
              <w:numPr>
                <w:ilvl w:val="0"/>
                <w:numId w:val="1"/>
              </w:numPr>
              <w:rPr>
                <w:rFonts w:ascii="仿宋_GB2312" w:eastAsia="仿宋_GB2312"/>
                <w:color w:val="000000"/>
                <w:sz w:val="20"/>
                <w:szCs w:val="20"/>
              </w:rPr>
            </w:pPr>
            <w:r>
              <w:rPr>
                <w:rFonts w:hint="eastAsia" w:ascii="仿宋_GB2312" w:eastAsia="仿宋_GB2312"/>
                <w:color w:val="000000"/>
                <w:sz w:val="20"/>
                <w:szCs w:val="20"/>
              </w:rPr>
              <w:t>“重启2020”专题活动</w:t>
            </w:r>
          </w:p>
        </w:tc>
        <w:tc>
          <w:tcPr>
            <w:tcW w:w="575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rPr>
                <w:rFonts w:ascii="仿宋_GB2312" w:eastAsia="仿宋_GB2312"/>
                <w:color w:val="000000"/>
                <w:sz w:val="20"/>
                <w:szCs w:val="20"/>
              </w:rPr>
            </w:pPr>
            <w:r>
              <w:rPr>
                <w:rFonts w:hint="eastAsia" w:ascii="仿宋_GB2312" w:eastAsia="仿宋_GB2312"/>
                <w:color w:val="000000"/>
                <w:sz w:val="20"/>
                <w:szCs w:val="20"/>
              </w:rPr>
              <w:t>脉脉“企业号”中内置了公司介绍、企业招聘、产品服务、内容动态、企业评价，以及粉丝系统等模块，能够为企业提供内容发布、形象与口碑运营、私域流量建设、线索收集、粉丝管理和企业招聘</w:t>
            </w:r>
            <w:r>
              <w:rPr>
                <w:rFonts w:ascii="仿宋_GB2312" w:eastAsia="仿宋_GB2312"/>
                <w:color w:val="000000"/>
                <w:sz w:val="20"/>
                <w:szCs w:val="20"/>
              </w:rPr>
              <w:t>；</w:t>
            </w:r>
          </w:p>
          <w:p>
            <w:pPr>
              <w:numPr>
                <w:ilvl w:val="0"/>
                <w:numId w:val="1"/>
              </w:numPr>
              <w:rPr>
                <w:rFonts w:ascii="仿宋_GB2312" w:eastAsia="仿宋_GB2312"/>
                <w:color w:val="000000"/>
                <w:sz w:val="20"/>
                <w:szCs w:val="20"/>
              </w:rPr>
            </w:pPr>
            <w:r>
              <w:rPr>
                <w:rFonts w:hint="eastAsia" w:ascii="仿宋_GB2312" w:eastAsia="仿宋_GB2312"/>
                <w:color w:val="000000"/>
                <w:sz w:val="20"/>
                <w:szCs w:val="20"/>
              </w:rPr>
              <w:t>脉脉发挥自身职场专业领域的优势，策划大型线上主题活动“重启</w:t>
            </w:r>
            <w:r>
              <w:rPr>
                <w:rFonts w:ascii="仿宋_GB2312" w:eastAsia="仿宋_GB2312"/>
                <w:color w:val="000000"/>
                <w:sz w:val="20"/>
                <w:szCs w:val="20"/>
              </w:rPr>
              <w:t>2020</w:t>
            </w:r>
            <w:r>
              <w:rPr>
                <w:rFonts w:hint="eastAsia" w:ascii="仿宋_GB2312" w:eastAsia="仿宋_GB2312"/>
                <w:color w:val="000000"/>
                <w:sz w:val="20"/>
                <w:szCs w:val="20"/>
              </w:rPr>
              <w:t>”</w:t>
            </w:r>
            <w:r>
              <w:rPr>
                <w:rFonts w:ascii="仿宋_GB2312" w:eastAsia="仿宋_GB2312"/>
                <w:color w:val="000000"/>
                <w:sz w:val="20"/>
                <w:szCs w:val="20"/>
              </w:rPr>
              <w:t>。</w:t>
            </w:r>
            <w:r>
              <w:rPr>
                <w:rFonts w:hint="eastAsia" w:ascii="仿宋_GB2312" w:eastAsia="仿宋_GB2312"/>
                <w:color w:val="000000"/>
                <w:sz w:val="20"/>
                <w:szCs w:val="20"/>
              </w:rPr>
              <w:t>为职场人提供复工指南、招聘专场和职场福利等多方面内容，助力职场人复工复产，重启</w:t>
            </w:r>
            <w:r>
              <w:rPr>
                <w:rFonts w:ascii="仿宋_GB2312" w:eastAsia="仿宋_GB2312"/>
                <w:color w:val="000000"/>
                <w:sz w:val="20"/>
                <w:szCs w:val="20"/>
              </w:rPr>
              <w:t>2020</w:t>
            </w:r>
            <w:r>
              <w:rPr>
                <w:rFonts w:hint="eastAsia" w:ascii="仿宋_GB2312" w:eastAsia="仿宋_GB2312"/>
                <w:color w:val="000000"/>
                <w:sz w:val="20"/>
                <w:szCs w:val="20"/>
              </w:rPr>
              <w:t>，共渡难关。</w:t>
            </w: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互联网、生产制造、医疗健康等多行业的中小企业</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18610723315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2</w:t>
            </w:r>
          </w:p>
        </w:tc>
        <w:tc>
          <w:tcPr>
            <w:tcW w:w="182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ascii="仿宋_GB2312" w:eastAsia="仿宋_GB2312"/>
                <w:color w:val="000000"/>
                <w:sz w:val="20"/>
                <w:szCs w:val="20"/>
              </w:rPr>
              <w:t>北京微令信息科技有限公司</w:t>
            </w:r>
          </w:p>
        </w:tc>
        <w:tc>
          <w:tcPr>
            <w:tcW w:w="32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ascii="仿宋_GB2312" w:eastAsia="仿宋_GB2312"/>
                <w:color w:val="000000"/>
                <w:sz w:val="20"/>
                <w:szCs w:val="20"/>
              </w:rPr>
              <w:t>中小企业职业培训公共服务平台（微信小程序、PC客户端）</w:t>
            </w:r>
          </w:p>
        </w:tc>
        <w:tc>
          <w:tcPr>
            <w:tcW w:w="57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ascii="仿宋_GB2312" w:eastAsia="仿宋_GB2312"/>
                <w:color w:val="000000"/>
                <w:sz w:val="20"/>
                <w:szCs w:val="20"/>
              </w:rPr>
              <w:t>平台以“互联网+职业培训”为主线，</w:t>
            </w:r>
            <w:r>
              <w:rPr>
                <w:rFonts w:hint="eastAsia" w:ascii="仿宋_GB2312" w:eastAsia="仿宋_GB2312"/>
                <w:color w:val="000000"/>
                <w:sz w:val="20"/>
                <w:szCs w:val="20"/>
              </w:rPr>
              <w:t>集成丰富的数字课程资源</w:t>
            </w:r>
            <w:r>
              <w:rPr>
                <w:rFonts w:ascii="仿宋_GB2312" w:eastAsia="仿宋_GB2312"/>
                <w:color w:val="000000"/>
                <w:sz w:val="20"/>
                <w:szCs w:val="20"/>
              </w:rPr>
              <w:t>以及模拟仿真形式</w:t>
            </w:r>
            <w:r>
              <w:rPr>
                <w:rFonts w:hint="eastAsia" w:ascii="仿宋_GB2312" w:eastAsia="仿宋_GB2312"/>
                <w:color w:val="000000"/>
                <w:sz w:val="20"/>
                <w:szCs w:val="20"/>
              </w:rPr>
              <w:t>，</w:t>
            </w:r>
            <w:r>
              <w:rPr>
                <w:rFonts w:ascii="仿宋_GB2312" w:eastAsia="仿宋_GB2312"/>
                <w:color w:val="000000"/>
                <w:sz w:val="20"/>
                <w:szCs w:val="20"/>
              </w:rPr>
              <w:t>借助SaaS方式为广大</w:t>
            </w:r>
            <w:r>
              <w:rPr>
                <w:rFonts w:hint="eastAsia" w:ascii="仿宋_GB2312" w:eastAsia="仿宋_GB2312"/>
                <w:color w:val="000000"/>
                <w:sz w:val="20"/>
                <w:szCs w:val="20"/>
              </w:rPr>
              <w:t>中小企业搭建独立的“线上职工技能培训中心”，提供视频直播、点播并且可互动的在线培训服务。</w:t>
            </w: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ascii="仿宋_GB2312" w:eastAsia="仿宋_GB2312"/>
                <w:color w:val="000000"/>
                <w:sz w:val="20"/>
                <w:szCs w:val="20"/>
              </w:rPr>
              <w:t>中小企业</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13810398406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Regular" w:hAnsi="Times New Roman Regular" w:eastAsia="仿宋_GB2312" w:cs="Times New Roman Regular"/>
                <w:color w:val="000000"/>
                <w:sz w:val="20"/>
                <w:szCs w:val="20"/>
              </w:rPr>
            </w:pPr>
            <w:r>
              <w:rPr>
                <w:rFonts w:hint="eastAsia" w:ascii="Times New Roman Regular" w:hAnsi="Times New Roman Regular" w:eastAsia="仿宋_GB2312" w:cs="Times New Roman Regular"/>
                <w:color w:val="000000"/>
                <w:sz w:val="20"/>
                <w:szCs w:val="20"/>
              </w:rPr>
              <w:t>3</w:t>
            </w:r>
          </w:p>
        </w:tc>
        <w:tc>
          <w:tcPr>
            <w:tcW w:w="182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哈尔滨乔汉科技有限公司</w:t>
            </w:r>
          </w:p>
        </w:tc>
        <w:tc>
          <w:tcPr>
            <w:tcW w:w="32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龙江学子就业平台</w:t>
            </w:r>
          </w:p>
        </w:tc>
        <w:tc>
          <w:tcPr>
            <w:tcW w:w="57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000000"/>
                <w:sz w:val="20"/>
                <w:szCs w:val="20"/>
                <w:lang w:eastAsia="zh-CN"/>
              </w:rPr>
            </w:pPr>
            <w:r>
              <w:rPr>
                <w:rFonts w:hint="eastAsia" w:ascii="仿宋_GB2312" w:eastAsia="仿宋_GB2312"/>
                <w:color w:val="000000"/>
                <w:sz w:val="20"/>
                <w:szCs w:val="20"/>
              </w:rPr>
              <w:t>黑龙江省20万应往届生高校毕业生</w:t>
            </w:r>
            <w:r>
              <w:rPr>
                <w:rFonts w:ascii="仿宋_GB2312" w:eastAsia="仿宋_GB2312"/>
                <w:color w:val="000000"/>
                <w:sz w:val="20"/>
                <w:szCs w:val="20"/>
              </w:rPr>
              <w:t>的</w:t>
            </w:r>
            <w:r>
              <w:rPr>
                <w:rFonts w:hint="eastAsia" w:ascii="仿宋_GB2312" w:eastAsia="仿宋_GB2312"/>
                <w:color w:val="000000"/>
                <w:sz w:val="20"/>
                <w:szCs w:val="20"/>
              </w:rPr>
              <w:t>求职线上平台，规模最大、活跃度最高，群体精准且学历较高；为用人单位定制精细化招聘方案，全流程策划与实施，大大提高招聘效率，满足企业发展所需人才储备；</w:t>
            </w:r>
            <w:r>
              <w:rPr>
                <w:rFonts w:ascii="仿宋_GB2312" w:eastAsia="仿宋_GB2312"/>
                <w:color w:val="000000"/>
                <w:sz w:val="20"/>
                <w:szCs w:val="20"/>
              </w:rPr>
              <w:t>同时</w:t>
            </w:r>
            <w:r>
              <w:rPr>
                <w:rFonts w:hint="eastAsia" w:ascii="仿宋_GB2312" w:eastAsia="仿宋_GB2312"/>
                <w:color w:val="000000"/>
                <w:sz w:val="20"/>
                <w:szCs w:val="20"/>
              </w:rPr>
              <w:t>为地方政府、行业协会、产业园区策划组织高校各层次人才引进&amp;创新创业的专项活动</w:t>
            </w:r>
            <w:r>
              <w:rPr>
                <w:rFonts w:hint="eastAsia" w:ascii="仿宋_GB2312" w:eastAsia="仿宋_GB2312"/>
                <w:color w:val="000000"/>
                <w:sz w:val="20"/>
                <w:szCs w:val="20"/>
                <w:lang w:eastAsia="zh-CN"/>
              </w:rPr>
              <w:t>。</w:t>
            </w: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ascii="仿宋_GB2312" w:eastAsia="仿宋_GB2312"/>
                <w:color w:val="000000"/>
                <w:sz w:val="20"/>
                <w:szCs w:val="20"/>
              </w:rPr>
              <w:t>中小</w:t>
            </w:r>
            <w:r>
              <w:rPr>
                <w:rFonts w:hint="eastAsia" w:ascii="仿宋_GB2312" w:eastAsia="仿宋_GB2312"/>
                <w:color w:val="000000"/>
                <w:sz w:val="20"/>
                <w:szCs w:val="20"/>
              </w:rPr>
              <w:t>企业</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18944650800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Regular" w:hAnsi="Times New Roman Regular" w:eastAsia="仿宋_GB2312" w:cs="Times New Roman Regular"/>
                <w:color w:val="000000"/>
                <w:sz w:val="20"/>
                <w:szCs w:val="20"/>
              </w:rPr>
            </w:pPr>
            <w:r>
              <w:rPr>
                <w:rFonts w:hint="eastAsia" w:ascii="Times New Roman Regular" w:hAnsi="Times New Roman Regular" w:eastAsia="仿宋_GB2312" w:cs="Times New Roman Regular"/>
                <w:color w:val="000000"/>
                <w:sz w:val="20"/>
                <w:szCs w:val="20"/>
              </w:rPr>
              <w:t>4</w:t>
            </w:r>
          </w:p>
        </w:tc>
        <w:tc>
          <w:tcPr>
            <w:tcW w:w="182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ascii="仿宋_GB2312" w:eastAsia="仿宋_GB2312"/>
                <w:color w:val="000000"/>
                <w:sz w:val="20"/>
                <w:szCs w:val="20"/>
              </w:rPr>
              <w:t>天基人才网（河南天基咨询有限责任公司）</w:t>
            </w:r>
          </w:p>
        </w:tc>
        <w:tc>
          <w:tcPr>
            <w:tcW w:w="3272"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rPr>
                <w:rFonts w:ascii="仿宋_GB2312" w:eastAsia="仿宋_GB2312"/>
                <w:color w:val="000000"/>
                <w:sz w:val="20"/>
                <w:szCs w:val="20"/>
              </w:rPr>
            </w:pPr>
            <w:r>
              <w:rPr>
                <w:rFonts w:ascii="仿宋_GB2312" w:eastAsia="仿宋_GB2312"/>
                <w:color w:val="000000"/>
                <w:sz w:val="20"/>
                <w:szCs w:val="20"/>
              </w:rPr>
              <w:t>网聘通（PC版、APP版及小程序版）；</w:t>
            </w:r>
          </w:p>
          <w:p>
            <w:pPr>
              <w:numPr>
                <w:ilvl w:val="0"/>
                <w:numId w:val="2"/>
              </w:numPr>
              <w:rPr>
                <w:rFonts w:ascii="仿宋_GB2312" w:eastAsia="仿宋_GB2312"/>
                <w:color w:val="000000"/>
                <w:sz w:val="20"/>
                <w:szCs w:val="20"/>
              </w:rPr>
            </w:pPr>
            <w:r>
              <w:rPr>
                <w:rFonts w:ascii="仿宋_GB2312" w:eastAsia="仿宋_GB2312"/>
                <w:color w:val="000000"/>
                <w:sz w:val="20"/>
                <w:szCs w:val="20"/>
              </w:rPr>
              <w:t>“战疫情，稳就业”河南省2020届大学生就业春风行动暨百万岗位空中双选会系列活动</w:t>
            </w:r>
          </w:p>
        </w:tc>
        <w:tc>
          <w:tcPr>
            <w:tcW w:w="575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rPr>
                <w:rFonts w:ascii="仿宋_GB2312" w:eastAsia="仿宋_GB2312"/>
                <w:color w:val="000000"/>
                <w:sz w:val="20"/>
                <w:szCs w:val="20"/>
              </w:rPr>
            </w:pPr>
            <w:r>
              <w:rPr>
                <w:rFonts w:ascii="仿宋_GB2312" w:eastAsia="仿宋_GB2312"/>
                <w:color w:val="000000"/>
                <w:sz w:val="20"/>
                <w:szCs w:val="20"/>
              </w:rPr>
              <w:t>使用自研人才数据库推荐算法，按招聘需求精准推荐人才简历，降低招聘过程中，寻觅对「位」人才的时间，从制定招聘计划到发送录用通知，全流程工具覆盖</w:t>
            </w:r>
            <w:r>
              <w:rPr>
                <w:rFonts w:hint="eastAsia" w:ascii="仿宋_GB2312" w:eastAsia="仿宋_GB2312"/>
                <w:color w:val="000000"/>
                <w:sz w:val="20"/>
                <w:szCs w:val="20"/>
                <w:lang w:eastAsia="zh-CN"/>
              </w:rPr>
              <w:t>；</w:t>
            </w:r>
          </w:p>
          <w:p>
            <w:pPr>
              <w:numPr>
                <w:ilvl w:val="0"/>
                <w:numId w:val="2"/>
              </w:numPr>
              <w:rPr>
                <w:rFonts w:ascii="仿宋_GB2312" w:eastAsia="仿宋_GB2312"/>
                <w:color w:val="000000"/>
                <w:sz w:val="20"/>
                <w:szCs w:val="20"/>
              </w:rPr>
            </w:pPr>
            <w:r>
              <w:rPr>
                <w:rFonts w:ascii="仿宋_GB2312" w:eastAsia="仿宋_GB2312"/>
                <w:color w:val="000000"/>
                <w:sz w:val="20"/>
                <w:szCs w:val="20"/>
              </w:rPr>
              <w:t>为中小微企业提供线上招聘通路。帮助企业在线完成人才精准对接。</w:t>
            </w:r>
            <w:r>
              <w:rPr>
                <w:rFonts w:ascii="Times New Roman" w:hAnsi="Times New Roman" w:eastAsia="仿宋"/>
                <w:color w:val="000000"/>
                <w:szCs w:val="21"/>
              </w:rPr>
              <w:t>缓解疫情期间中小企业招聘问题</w:t>
            </w:r>
            <w:r>
              <w:rPr>
                <w:rFonts w:hint="eastAsia" w:ascii="Times New Roman" w:hAnsi="Times New Roman" w:eastAsia="仿宋"/>
                <w:color w:val="000000"/>
                <w:szCs w:val="21"/>
                <w:lang w:eastAsia="zh-CN"/>
              </w:rPr>
              <w:t>。</w:t>
            </w: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ascii="Times New Roman" w:hAnsi="Times New Roman" w:eastAsia="仿宋"/>
                <w:color w:val="000000"/>
                <w:szCs w:val="21"/>
              </w:rPr>
              <w:t>中小微企业</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 w:cs="Times New Roman Regular"/>
                <w:color w:val="000000"/>
                <w:szCs w:val="21"/>
              </w:rPr>
              <w:t>4006800098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Regular" w:hAnsi="Times New Roman Regular" w:eastAsia="仿宋_GB2312" w:cs="Times New Roman Regular"/>
                <w:color w:val="000000"/>
                <w:sz w:val="20"/>
                <w:szCs w:val="20"/>
              </w:rPr>
            </w:pPr>
            <w:r>
              <w:rPr>
                <w:rFonts w:hint="eastAsia" w:ascii="Times New Roman Regular" w:hAnsi="Times New Roman Regular" w:eastAsia="仿宋_GB2312" w:cs="Times New Roman Regular"/>
                <w:color w:val="000000"/>
                <w:sz w:val="20"/>
                <w:szCs w:val="20"/>
              </w:rPr>
              <w:t>5</w:t>
            </w:r>
          </w:p>
        </w:tc>
        <w:tc>
          <w:tcPr>
            <w:tcW w:w="182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西安时代光华企业管理咨询服务有限公司</w:t>
            </w:r>
          </w:p>
        </w:tc>
        <w:tc>
          <w:tcPr>
            <w:tcW w:w="32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西安时代光华网络学院</w:t>
            </w:r>
          </w:p>
        </w:tc>
        <w:tc>
          <w:tcPr>
            <w:tcW w:w="57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000000"/>
                <w:sz w:val="20"/>
                <w:szCs w:val="20"/>
                <w:lang w:eastAsia="zh-CN"/>
              </w:rPr>
            </w:pPr>
            <w:r>
              <w:rPr>
                <w:rFonts w:ascii="仿宋_GB2312" w:eastAsia="仿宋_GB2312"/>
                <w:color w:val="000000"/>
                <w:sz w:val="20"/>
                <w:szCs w:val="20"/>
              </w:rPr>
              <w:t>“E-learning”</w:t>
            </w:r>
            <w:r>
              <w:rPr>
                <w:rFonts w:hint="eastAsia" w:ascii="仿宋_GB2312" w:eastAsia="仿宋_GB2312"/>
                <w:color w:val="000000"/>
                <w:sz w:val="20"/>
                <w:szCs w:val="20"/>
              </w:rPr>
              <w:t>服务产品，以SAAS服务模式构建企业网络学院，并提供完善的学习管理平台、丰富的课程资源及全方位实施服务</w:t>
            </w:r>
            <w:r>
              <w:rPr>
                <w:rFonts w:hint="eastAsia" w:ascii="仿宋_GB2312" w:eastAsia="仿宋_GB2312"/>
                <w:color w:val="000000"/>
                <w:sz w:val="20"/>
                <w:szCs w:val="20"/>
                <w:lang w:eastAsia="zh-CN"/>
              </w:rPr>
              <w:t>。</w:t>
            </w: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
                <w:color w:val="000000"/>
                <w:szCs w:val="21"/>
              </w:rPr>
            </w:pPr>
            <w:r>
              <w:rPr>
                <w:rFonts w:hint="eastAsia" w:ascii="仿宋_GB2312" w:eastAsia="仿宋_GB2312"/>
                <w:color w:val="000000"/>
                <w:sz w:val="20"/>
                <w:szCs w:val="20"/>
              </w:rPr>
              <w:t>中小微企业</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Regular" w:hAnsi="Times New Roman Regular" w:eastAsia="仿宋" w:cs="Times New Roman Regular"/>
                <w:color w:val="000000"/>
                <w:szCs w:val="21"/>
              </w:rPr>
            </w:pPr>
            <w:r>
              <w:rPr>
                <w:rFonts w:ascii="Times New Roman Regular" w:hAnsi="Times New Roman Regular" w:eastAsia="仿宋_GB2312" w:cs="Times New Roman Regular"/>
                <w:color w:val="000000"/>
                <w:sz w:val="20"/>
                <w:szCs w:val="20"/>
              </w:rPr>
              <w:t>029-84335021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Regular" w:hAnsi="Times New Roman Regular" w:eastAsia="仿宋_GB2312" w:cs="Times New Roman Regular"/>
                <w:color w:val="000000"/>
                <w:sz w:val="20"/>
                <w:szCs w:val="20"/>
              </w:rPr>
            </w:pPr>
            <w:r>
              <w:rPr>
                <w:rFonts w:hint="eastAsia" w:ascii="Times New Roman Regular" w:hAnsi="Times New Roman Regular" w:eastAsia="仿宋_GB2312" w:cs="Times New Roman Regular"/>
                <w:color w:val="000000"/>
                <w:kern w:val="0"/>
                <w:sz w:val="20"/>
                <w:szCs w:val="20"/>
              </w:rPr>
              <w:t>6</w:t>
            </w:r>
          </w:p>
        </w:tc>
        <w:tc>
          <w:tcPr>
            <w:tcW w:w="1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olor w:val="000000"/>
                <w:sz w:val="20"/>
                <w:szCs w:val="20"/>
              </w:rPr>
            </w:pPr>
            <w:r>
              <w:rPr>
                <w:rFonts w:ascii="仿宋_GB2312" w:hAnsi="Times New Roman" w:eastAsia="仿宋_GB2312" w:cs="仿宋_GB2312"/>
                <w:color w:val="000000"/>
                <w:kern w:val="0"/>
                <w:sz w:val="20"/>
                <w:szCs w:val="20"/>
              </w:rPr>
              <w:t xml:space="preserve">摆渡创新工场 </w:t>
            </w:r>
          </w:p>
        </w:tc>
        <w:tc>
          <w:tcPr>
            <w:tcW w:w="32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3"/>
              </w:numPr>
              <w:textAlignment w:val="center"/>
              <w:rPr>
                <w:rFonts w:ascii="仿宋_GB2312" w:hAnsi="Times New Roman" w:eastAsia="仿宋_GB2312" w:cs="仿宋_GB2312"/>
                <w:color w:val="000000"/>
                <w:kern w:val="0"/>
                <w:sz w:val="20"/>
                <w:szCs w:val="20"/>
              </w:rPr>
            </w:pPr>
            <w:r>
              <w:rPr>
                <w:rFonts w:ascii="仿宋_GB2312" w:hAnsi="Times New Roman" w:eastAsia="仿宋_GB2312" w:cs="仿宋_GB2312"/>
                <w:color w:val="000000"/>
                <w:kern w:val="0"/>
                <w:sz w:val="20"/>
                <w:szCs w:val="20"/>
              </w:rPr>
              <w:t xml:space="preserve">协同创新平台 </w:t>
            </w:r>
          </w:p>
          <w:p>
            <w:pPr>
              <w:widowControl/>
              <w:numPr>
                <w:ilvl w:val="0"/>
                <w:numId w:val="3"/>
              </w:numPr>
              <w:textAlignment w:val="center"/>
              <w:rPr>
                <w:rFonts w:ascii="仿宋_GB2312" w:eastAsia="仿宋_GB2312"/>
                <w:color w:val="000000"/>
                <w:sz w:val="20"/>
                <w:szCs w:val="20"/>
              </w:rPr>
            </w:pPr>
            <w:r>
              <w:rPr>
                <w:rFonts w:ascii="仿宋_GB2312" w:hAnsi="Times New Roman" w:eastAsia="仿宋_GB2312" w:cs="仿宋_GB2312"/>
                <w:color w:val="000000"/>
                <w:kern w:val="0"/>
                <w:sz w:val="20"/>
                <w:szCs w:val="20"/>
              </w:rPr>
              <w:t>百城万企帮扶行动</w:t>
            </w:r>
          </w:p>
        </w:tc>
        <w:tc>
          <w:tcPr>
            <w:tcW w:w="5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4"/>
              </w:numPr>
              <w:textAlignment w:val="center"/>
              <w:rPr>
                <w:rFonts w:ascii="Times New Roman" w:hAnsi="Times New Roman"/>
                <w:color w:val="000000"/>
                <w:kern w:val="0"/>
                <w:sz w:val="20"/>
                <w:szCs w:val="20"/>
              </w:rPr>
            </w:pPr>
            <w:r>
              <w:rPr>
                <w:rFonts w:ascii="仿宋_GB2312" w:hAnsi="Times New Roman" w:eastAsia="仿宋_GB2312" w:cs="仿宋_GB2312"/>
                <w:color w:val="000000"/>
                <w:kern w:val="0"/>
                <w:sz w:val="20"/>
                <w:szCs w:val="20"/>
              </w:rPr>
              <w:t>为创客、初创型企业提供项目扶持服务；整理海量科技研发数据，提供全面的知识服务；高端人才求职展示、就业政策发布等人才服务</w:t>
            </w:r>
            <w:r>
              <w:rPr>
                <w:rFonts w:hint="eastAsia" w:ascii="仿宋_GB2312" w:hAnsi="Times New Roman" w:eastAsia="仿宋_GB2312" w:cs="仿宋_GB2312"/>
                <w:color w:val="000000"/>
                <w:kern w:val="0"/>
                <w:sz w:val="20"/>
                <w:szCs w:val="20"/>
                <w:lang w:eastAsia="zh-CN"/>
              </w:rPr>
              <w:t>；</w:t>
            </w:r>
          </w:p>
          <w:p>
            <w:pPr>
              <w:widowControl/>
              <w:numPr>
                <w:ilvl w:val="0"/>
                <w:numId w:val="4"/>
              </w:numPr>
              <w:textAlignment w:val="center"/>
              <w:rPr>
                <w:rFonts w:ascii="仿宋_GB2312" w:eastAsia="仿宋_GB2312"/>
                <w:color w:val="000000"/>
                <w:sz w:val="20"/>
                <w:szCs w:val="20"/>
              </w:rPr>
            </w:pPr>
            <w:r>
              <w:rPr>
                <w:rFonts w:ascii="仿宋_GB2312" w:hAnsi="Times New Roman" w:eastAsia="仿宋_GB2312" w:cs="仿宋_GB2312"/>
                <w:color w:val="000000"/>
                <w:kern w:val="0"/>
                <w:sz w:val="20"/>
                <w:szCs w:val="20"/>
              </w:rPr>
              <w:t>实施超亿元的帮扶计划</w:t>
            </w:r>
            <w:r>
              <w:rPr>
                <w:rFonts w:hint="eastAsia" w:ascii="仿宋_GB2312" w:hAnsi="Times New Roman" w:eastAsia="仿宋_GB2312" w:cs="仿宋_GB2312"/>
                <w:color w:val="000000"/>
                <w:kern w:val="0"/>
                <w:sz w:val="20"/>
                <w:szCs w:val="20"/>
              </w:rPr>
              <w:t>。</w:t>
            </w:r>
            <w:r>
              <w:rPr>
                <w:rFonts w:ascii="仿宋_GB2312" w:hAnsi="Times New Roman" w:eastAsia="仿宋_GB2312" w:cs="仿宋_GB2312"/>
                <w:color w:val="000000"/>
                <w:kern w:val="0"/>
                <w:sz w:val="20"/>
                <w:szCs w:val="20"/>
              </w:rPr>
              <w:t>通过</w:t>
            </w:r>
            <w:r>
              <w:rPr>
                <w:rFonts w:ascii="Times New Roman" w:hAnsi="Times New Roman"/>
                <w:color w:val="000000"/>
                <w:kern w:val="0"/>
                <w:sz w:val="20"/>
                <w:szCs w:val="20"/>
              </w:rPr>
              <w:t>“</w:t>
            </w:r>
            <w:r>
              <w:rPr>
                <w:rFonts w:ascii="仿宋_GB2312" w:hAnsi="Times New Roman" w:eastAsia="仿宋_GB2312" w:cs="仿宋_GB2312"/>
                <w:color w:val="000000"/>
                <w:kern w:val="0"/>
                <w:sz w:val="20"/>
                <w:szCs w:val="20"/>
              </w:rPr>
              <w:t>免见面，全在线</w:t>
            </w:r>
            <w:r>
              <w:rPr>
                <w:rFonts w:ascii="Times New Roman" w:hAnsi="Times New Roman"/>
                <w:color w:val="000000"/>
                <w:kern w:val="0"/>
                <w:sz w:val="20"/>
                <w:szCs w:val="20"/>
              </w:rPr>
              <w:t>”</w:t>
            </w:r>
            <w:r>
              <w:rPr>
                <w:rFonts w:ascii="仿宋_GB2312" w:hAnsi="Times New Roman" w:eastAsia="仿宋_GB2312" w:cs="仿宋_GB2312"/>
                <w:color w:val="000000"/>
                <w:kern w:val="0"/>
                <w:sz w:val="20"/>
                <w:szCs w:val="20"/>
              </w:rPr>
              <w:t>的灵活用工模式，</w:t>
            </w:r>
            <w:r>
              <w:rPr>
                <w:rFonts w:hint="eastAsia" w:ascii="仿宋_GB2312" w:hAnsi="Times New Roman" w:eastAsia="仿宋_GB2312" w:cs="仿宋_GB2312"/>
                <w:color w:val="000000"/>
                <w:kern w:val="0"/>
                <w:sz w:val="20"/>
                <w:szCs w:val="20"/>
              </w:rPr>
              <w:t>以</w:t>
            </w:r>
            <w:r>
              <w:rPr>
                <w:rFonts w:ascii="仿宋_GB2312" w:hAnsi="Times New Roman" w:eastAsia="仿宋_GB2312" w:cs="仿宋_GB2312"/>
                <w:color w:val="000000"/>
                <w:kern w:val="0"/>
                <w:sz w:val="20"/>
                <w:szCs w:val="20"/>
              </w:rPr>
              <w:t>人才共享</w:t>
            </w:r>
            <w:r>
              <w:rPr>
                <w:rFonts w:hint="eastAsia" w:ascii="仿宋_GB2312" w:hAnsi="Times New Roman" w:eastAsia="仿宋_GB2312" w:cs="仿宋_GB2312"/>
                <w:color w:val="000000"/>
                <w:kern w:val="0"/>
                <w:sz w:val="20"/>
                <w:szCs w:val="20"/>
              </w:rPr>
              <w:t>、</w:t>
            </w:r>
            <w:r>
              <w:rPr>
                <w:rFonts w:ascii="仿宋_GB2312" w:hAnsi="Times New Roman" w:eastAsia="仿宋_GB2312" w:cs="仿宋_GB2312"/>
                <w:color w:val="000000"/>
                <w:kern w:val="0"/>
                <w:sz w:val="20"/>
                <w:szCs w:val="20"/>
              </w:rPr>
              <w:t>在线服务等方式降低企业经营成本，恢复生产增强</w:t>
            </w:r>
            <w:r>
              <w:rPr>
                <w:rFonts w:ascii="Times New Roman" w:hAnsi="Times New Roman"/>
                <w:color w:val="000000"/>
                <w:kern w:val="0"/>
                <w:sz w:val="20"/>
                <w:szCs w:val="20"/>
              </w:rPr>
              <w:t>“</w:t>
            </w:r>
            <w:r>
              <w:rPr>
                <w:rFonts w:ascii="仿宋_GB2312" w:hAnsi="Times New Roman" w:eastAsia="仿宋_GB2312" w:cs="仿宋_GB2312"/>
                <w:color w:val="000000"/>
                <w:kern w:val="0"/>
                <w:sz w:val="20"/>
                <w:szCs w:val="20"/>
              </w:rPr>
              <w:t>造血</w:t>
            </w:r>
            <w:r>
              <w:rPr>
                <w:rFonts w:ascii="Times New Roman" w:hAnsi="Times New Roman"/>
                <w:color w:val="000000"/>
                <w:kern w:val="0"/>
                <w:sz w:val="20"/>
                <w:szCs w:val="20"/>
              </w:rPr>
              <w:t>”</w:t>
            </w: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olor w:val="000000"/>
                <w:sz w:val="20"/>
                <w:szCs w:val="20"/>
              </w:rPr>
            </w:pPr>
            <w:r>
              <w:rPr>
                <w:rFonts w:ascii="仿宋_GB2312" w:hAnsi="Times New Roman" w:eastAsia="仿宋_GB2312" w:cs="仿宋_GB2312"/>
                <w:color w:val="000000"/>
                <w:kern w:val="0"/>
                <w:sz w:val="20"/>
                <w:szCs w:val="20"/>
              </w:rPr>
              <w:t>创业团队及中小企业</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Regular" w:hAnsi="Times New Roman Regular" w:eastAsia="仿宋_GB2312" w:cs="Times New Roman Regular"/>
                <w:color w:val="000000"/>
                <w:sz w:val="20"/>
                <w:szCs w:val="20"/>
              </w:rPr>
            </w:pPr>
            <w:r>
              <w:rPr>
                <w:rFonts w:ascii="Times New Roman Regular" w:hAnsi="Times New Roman Regular" w:cs="Times New Roman Regular"/>
                <w:color w:val="000000"/>
                <w:kern w:val="0"/>
                <w:sz w:val="20"/>
                <w:szCs w:val="20"/>
              </w:rPr>
              <w:t>13634310579</w:t>
            </w:r>
          </w:p>
        </w:tc>
      </w:tr>
    </w:tbl>
    <w:p>
      <w:pPr>
        <w:jc w:val="center"/>
        <w:rPr>
          <w:rFonts w:hint="eastAsia" w:ascii="Times New Roman" w:hAnsi="Times New Roman" w:eastAsia="楷体_GB2312"/>
          <w:b/>
          <w:bCs/>
          <w:sz w:val="36"/>
          <w:szCs w:val="36"/>
        </w:rPr>
      </w:pPr>
    </w:p>
    <w:p>
      <w:pPr>
        <w:jc w:val="center"/>
        <w:rPr>
          <w:rFonts w:ascii="Times New Roman" w:hAnsi="Times New Roman" w:eastAsia="楷体_GB2312"/>
          <w:b/>
          <w:bCs/>
          <w:sz w:val="36"/>
          <w:szCs w:val="36"/>
        </w:rPr>
      </w:pPr>
      <w:r>
        <w:rPr>
          <w:rFonts w:hint="eastAsia" w:ascii="Times New Roman" w:hAnsi="Times New Roman" w:eastAsia="楷体_GB2312"/>
          <w:b/>
          <w:bCs/>
          <w:sz w:val="36"/>
          <w:szCs w:val="36"/>
          <w:lang w:eastAsia="zh-CN"/>
        </w:rPr>
        <w:t>二</w:t>
      </w:r>
      <w:r>
        <w:rPr>
          <w:rFonts w:hint="eastAsia" w:ascii="Times New Roman" w:hAnsi="Times New Roman" w:eastAsia="楷体_GB2312"/>
          <w:b/>
          <w:bCs/>
          <w:sz w:val="36"/>
          <w:szCs w:val="36"/>
        </w:rPr>
        <w:t>、产融对接类（</w:t>
      </w:r>
      <w:r>
        <w:rPr>
          <w:rFonts w:ascii="Times New Roman" w:hAnsi="Times New Roman" w:eastAsia="楷体_GB2312"/>
          <w:b/>
          <w:bCs/>
          <w:sz w:val="36"/>
          <w:szCs w:val="36"/>
        </w:rPr>
        <w:t>1</w:t>
      </w:r>
      <w:r>
        <w:rPr>
          <w:rFonts w:hint="eastAsia" w:ascii="Times New Roman" w:hAnsi="Times New Roman" w:eastAsia="楷体_GB2312"/>
          <w:b/>
          <w:bCs/>
          <w:sz w:val="36"/>
          <w:szCs w:val="36"/>
        </w:rPr>
        <w:t>3家）</w:t>
      </w:r>
    </w:p>
    <w:tbl>
      <w:tblPr>
        <w:tblStyle w:val="10"/>
        <w:tblW w:w="16075" w:type="dxa"/>
        <w:tblInd w:w="-10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278"/>
        <w:gridCol w:w="3160"/>
        <w:gridCol w:w="5780"/>
        <w:gridCol w:w="204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77" w:type="dxa"/>
          </w:tcPr>
          <w:p>
            <w:pPr>
              <w:jc w:val="center"/>
              <w:rPr>
                <w:rFonts w:ascii="Times New Roman" w:hAnsi="Times New Roman" w:eastAsia="仿宋_GB2312"/>
                <w:b/>
                <w:bCs/>
                <w:kern w:val="0"/>
                <w:szCs w:val="21"/>
              </w:rPr>
            </w:pPr>
            <w:r>
              <w:rPr>
                <w:rFonts w:ascii="Times New Roman" w:hAnsi="Times New Roman" w:eastAsia="仿宋_GB2312"/>
                <w:b/>
                <w:bCs/>
                <w:kern w:val="0"/>
                <w:szCs w:val="21"/>
              </w:rPr>
              <w:t>序号</w:t>
            </w:r>
          </w:p>
        </w:tc>
        <w:tc>
          <w:tcPr>
            <w:tcW w:w="2278" w:type="dxa"/>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服务商名称</w:t>
            </w:r>
          </w:p>
        </w:tc>
        <w:tc>
          <w:tcPr>
            <w:tcW w:w="3160" w:type="dxa"/>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产品或活动名称</w:t>
            </w:r>
          </w:p>
        </w:tc>
        <w:tc>
          <w:tcPr>
            <w:tcW w:w="5780" w:type="dxa"/>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主要功能与特色</w:t>
            </w:r>
          </w:p>
        </w:tc>
        <w:tc>
          <w:tcPr>
            <w:tcW w:w="2040" w:type="dxa"/>
          </w:tcPr>
          <w:p>
            <w:pPr>
              <w:jc w:val="center"/>
              <w:rPr>
                <w:rFonts w:ascii="Times New Roman" w:hAnsi="Times New Roman" w:eastAsia="仿宋_GB2312"/>
                <w:b/>
                <w:bCs/>
                <w:kern w:val="0"/>
                <w:szCs w:val="21"/>
              </w:rPr>
            </w:pPr>
            <w:r>
              <w:rPr>
                <w:rFonts w:ascii="Times New Roman" w:hAnsi="Times New Roman" w:eastAsia="仿宋_GB2312"/>
                <w:b/>
                <w:bCs/>
                <w:kern w:val="0"/>
                <w:szCs w:val="21"/>
              </w:rPr>
              <w:t>服务对象</w:t>
            </w:r>
          </w:p>
        </w:tc>
        <w:tc>
          <w:tcPr>
            <w:tcW w:w="2040" w:type="dxa"/>
          </w:tcPr>
          <w:p>
            <w:pPr>
              <w:jc w:val="center"/>
              <w:rPr>
                <w:rFonts w:ascii="Times New Roman" w:hAnsi="Times New Roman" w:eastAsia="仿宋_GB2312"/>
                <w:b/>
                <w:bCs/>
                <w:kern w:val="0"/>
                <w:szCs w:val="21"/>
              </w:rPr>
            </w:pPr>
            <w:r>
              <w:rPr>
                <w:rFonts w:ascii="Times New Roman" w:hAnsi="Times New Roman" w:eastAsia="仿宋_GB2312"/>
                <w:b/>
                <w:bCs/>
                <w:kern w:val="0"/>
                <w:szCs w:val="21"/>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77" w:type="dxa"/>
            <w:vAlign w:val="center"/>
          </w:tcPr>
          <w:p>
            <w:pPr>
              <w:widowControl/>
              <w:jc w:val="center"/>
              <w:textAlignment w:val="center"/>
              <w:rPr>
                <w:rFonts w:ascii="Times New Roman Regular" w:hAnsi="Times New Roman Regular" w:cs="Times New Roman Regular"/>
                <w:color w:val="000000"/>
                <w:kern w:val="0"/>
                <w:sz w:val="20"/>
                <w:szCs w:val="20"/>
              </w:rPr>
            </w:pPr>
            <w:r>
              <w:rPr>
                <w:rFonts w:ascii="Times New Roman Regular" w:hAnsi="Times New Roman Regular" w:cs="Times New Roman Regular"/>
                <w:color w:val="000000"/>
                <w:sz w:val="20"/>
                <w:szCs w:val="20"/>
              </w:rPr>
              <w:t>1</w:t>
            </w:r>
          </w:p>
        </w:tc>
        <w:tc>
          <w:tcPr>
            <w:tcW w:w="2278" w:type="dxa"/>
            <w:vAlign w:val="center"/>
          </w:tcPr>
          <w:p>
            <w:pPr>
              <w:widowControl/>
              <w:textAlignment w:val="center"/>
              <w:rPr>
                <w:rStyle w:val="19"/>
                <w:rFonts w:hAnsi="仿宋_GB2312"/>
              </w:rPr>
            </w:pPr>
            <w:r>
              <w:rPr>
                <w:rFonts w:hint="eastAsia" w:ascii="仿宋_GB2312" w:hAnsi="仿宋_GB2312" w:eastAsia="仿宋_GB2312" w:cs="仿宋_GB2312"/>
                <w:color w:val="000000"/>
                <w:kern w:val="0"/>
                <w:sz w:val="20"/>
                <w:szCs w:val="20"/>
              </w:rPr>
              <w:t>联通大数据有限公司</w:t>
            </w:r>
          </w:p>
        </w:tc>
        <w:tc>
          <w:tcPr>
            <w:tcW w:w="3160" w:type="dxa"/>
            <w:vAlign w:val="center"/>
          </w:tcPr>
          <w:p>
            <w:pPr>
              <w:widowControl/>
              <w:textAlignment w:val="center"/>
              <w:rPr>
                <w:rStyle w:val="19"/>
                <w:rFonts w:hAnsi="仿宋_GB2312"/>
              </w:rPr>
            </w:pPr>
            <w:r>
              <w:rPr>
                <w:rFonts w:hint="eastAsia" w:ascii="仿宋_GB2312" w:hAnsi="仿宋_GB2312" w:eastAsia="仿宋_GB2312" w:cs="仿宋_GB2312"/>
                <w:color w:val="000000"/>
                <w:kern w:val="0"/>
                <w:sz w:val="20"/>
                <w:szCs w:val="20"/>
              </w:rPr>
              <w:t>数智产融平台</w:t>
            </w:r>
          </w:p>
        </w:tc>
        <w:tc>
          <w:tcPr>
            <w:tcW w:w="5780" w:type="dxa"/>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打造“政府-金融机构-中小企业”一体互动的中小企业综合金融服务平台，化解中小企业“融资难、融资贵、融资慢”问题。</w:t>
            </w:r>
          </w:p>
        </w:tc>
        <w:tc>
          <w:tcPr>
            <w:tcW w:w="2040" w:type="dxa"/>
            <w:vAlign w:val="center"/>
          </w:tcPr>
          <w:p>
            <w:pPr>
              <w:widowControl/>
              <w:jc w:val="left"/>
              <w:textAlignment w:val="center"/>
              <w:rPr>
                <w:rFonts w:ascii="仿宋_GB2312" w:hAnsi="宋体" w:eastAsia="仿宋_GB2312" w:cs="仿宋_GB2312"/>
                <w:color w:val="000000"/>
                <w:kern w:val="0"/>
                <w:sz w:val="20"/>
                <w:szCs w:val="20"/>
              </w:rPr>
            </w:pPr>
            <w:r>
              <w:rPr>
                <w:rFonts w:ascii="仿宋_GB2312" w:hAnsi="Times New Roman" w:eastAsia="仿宋_GB2312" w:cs="仿宋_GB2312"/>
                <w:color w:val="000000"/>
                <w:kern w:val="0"/>
                <w:sz w:val="20"/>
                <w:szCs w:val="20"/>
              </w:rPr>
              <w:t>中小微企业</w:t>
            </w:r>
          </w:p>
        </w:tc>
        <w:tc>
          <w:tcPr>
            <w:tcW w:w="2040" w:type="dxa"/>
            <w:vAlign w:val="center"/>
          </w:tcPr>
          <w:p>
            <w:pPr>
              <w:widowControl/>
              <w:jc w:val="left"/>
              <w:textAlignment w:val="center"/>
              <w:rPr>
                <w:rFonts w:ascii="Times New Roman Regular" w:hAnsi="Times New Roman Regular" w:cs="Times New Roman Regular"/>
                <w:color w:val="000000"/>
                <w:kern w:val="0"/>
                <w:sz w:val="20"/>
                <w:szCs w:val="20"/>
              </w:rPr>
            </w:pPr>
            <w:r>
              <w:rPr>
                <w:rFonts w:ascii="Times New Roman Regular" w:hAnsi="Times New Roman Regular" w:cs="Times New Roman Regular"/>
                <w:color w:val="000000"/>
                <w:kern w:val="0"/>
                <w:sz w:val="20"/>
                <w:szCs w:val="20"/>
              </w:rPr>
              <w:t>18615773150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77" w:type="dxa"/>
            <w:vAlign w:val="center"/>
          </w:tcPr>
          <w:p>
            <w:pPr>
              <w:widowControl/>
              <w:jc w:val="center"/>
              <w:textAlignment w:val="center"/>
              <w:rPr>
                <w:rFonts w:ascii="Times New Roman Regular" w:hAnsi="Times New Roman Regular" w:cs="Times New Roman Regular"/>
                <w:color w:val="000000"/>
                <w:sz w:val="20"/>
                <w:szCs w:val="20"/>
              </w:rPr>
            </w:pPr>
            <w:r>
              <w:rPr>
                <w:rFonts w:ascii="Times New Roman Regular" w:hAnsi="Times New Roman Regular" w:eastAsia="仿宋_GB2312" w:cs="Times New Roman Regular"/>
                <w:color w:val="000000"/>
                <w:kern w:val="0"/>
                <w:sz w:val="20"/>
                <w:szCs w:val="20"/>
              </w:rPr>
              <w:t>2</w:t>
            </w:r>
          </w:p>
        </w:tc>
        <w:tc>
          <w:tcPr>
            <w:tcW w:w="2278" w:type="dxa"/>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苏宁易购集团股份有限公司</w:t>
            </w:r>
          </w:p>
        </w:tc>
        <w:tc>
          <w:tcPr>
            <w:tcW w:w="3160" w:type="dxa"/>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苏宁企业贷云服务平台</w:t>
            </w:r>
          </w:p>
        </w:tc>
        <w:tc>
          <w:tcPr>
            <w:tcW w:w="5780" w:type="dxa"/>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后疫情时代，苏宁企业贷云平台针对小微商户融资难、融资贵等痛点，为其提供在线化、低门槛、低利率的供应链融资服务。</w:t>
            </w:r>
          </w:p>
        </w:tc>
        <w:tc>
          <w:tcPr>
            <w:tcW w:w="2040" w:type="dxa"/>
            <w:vAlign w:val="center"/>
          </w:tcPr>
          <w:p>
            <w:pPr>
              <w:rPr>
                <w:rFonts w:ascii="仿宋_GB2312" w:hAnsi="Times New Roman" w:eastAsia="仿宋_GB2312" w:cs="仿宋_GB2312"/>
                <w:color w:val="000000"/>
                <w:kern w:val="0"/>
                <w:sz w:val="20"/>
                <w:szCs w:val="20"/>
              </w:rPr>
            </w:pPr>
            <w:r>
              <w:rPr>
                <w:rFonts w:hint="eastAsia" w:ascii="仿宋_GB2312" w:eastAsia="仿宋_GB2312"/>
                <w:color w:val="000000"/>
                <w:sz w:val="20"/>
                <w:szCs w:val="20"/>
              </w:rPr>
              <w:t>小微企业</w:t>
            </w:r>
          </w:p>
        </w:tc>
        <w:tc>
          <w:tcPr>
            <w:tcW w:w="2040" w:type="dxa"/>
            <w:vAlign w:val="center"/>
          </w:tcPr>
          <w:p>
            <w:pPr>
              <w:jc w:val="left"/>
              <w:rPr>
                <w:rFonts w:ascii="Times New Roman Regular" w:hAnsi="Times New Roman Regular" w:cs="Times New Roman Regular"/>
                <w:color w:val="000000"/>
                <w:kern w:val="0"/>
                <w:sz w:val="20"/>
                <w:szCs w:val="20"/>
              </w:rPr>
            </w:pPr>
            <w:r>
              <w:rPr>
                <w:rFonts w:ascii="Times New Roman Regular" w:hAnsi="Times New Roman Regular" w:eastAsia="仿宋_GB2312" w:cs="Times New Roman Regular"/>
                <w:color w:val="000000"/>
                <w:sz w:val="20"/>
                <w:szCs w:val="20"/>
              </w:rPr>
              <w:t>4008-516-516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77" w:type="dxa"/>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ascii="Times New Roman Regular" w:hAnsi="Times New Roman Regular" w:cs="Times New Roman Regular"/>
                <w:color w:val="000000"/>
                <w:sz w:val="20"/>
                <w:szCs w:val="20"/>
              </w:rPr>
              <w:t>3</w:t>
            </w:r>
          </w:p>
        </w:tc>
        <w:tc>
          <w:tcPr>
            <w:tcW w:w="2278" w:type="dxa"/>
            <w:vAlign w:val="center"/>
          </w:tcPr>
          <w:p>
            <w:pPr>
              <w:widowControl/>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金蝶软件（中国）有限公司</w:t>
            </w:r>
          </w:p>
        </w:tc>
        <w:tc>
          <w:tcPr>
            <w:tcW w:w="3160" w:type="dxa"/>
            <w:vAlign w:val="center"/>
          </w:tcPr>
          <w:p>
            <w:pPr>
              <w:widowControl/>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金蝶金融</w:t>
            </w:r>
          </w:p>
        </w:tc>
        <w:tc>
          <w:tcPr>
            <w:tcW w:w="5780" w:type="dxa"/>
            <w:vAlign w:val="center"/>
          </w:tcPr>
          <w:p>
            <w:pPr>
              <w:widowControl/>
              <w:textAlignment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kern w:val="0"/>
                <w:sz w:val="20"/>
                <w:szCs w:val="20"/>
              </w:rPr>
              <w:t>帮助中小微企业基于软件数据构建信用资产，为金融机构输出风控报告，提供无需抵押的线上贷款，解决融资难问题</w:t>
            </w:r>
            <w:r>
              <w:rPr>
                <w:rFonts w:hint="eastAsia" w:ascii="仿宋_GB2312" w:hAnsi="仿宋_GB2312" w:eastAsia="仿宋_GB2312" w:cs="仿宋_GB2312"/>
                <w:color w:val="000000"/>
                <w:kern w:val="0"/>
                <w:sz w:val="20"/>
                <w:szCs w:val="20"/>
                <w:lang w:eastAsia="zh-CN"/>
              </w:rPr>
              <w:t>。</w:t>
            </w:r>
          </w:p>
        </w:tc>
        <w:tc>
          <w:tcPr>
            <w:tcW w:w="2040" w:type="dxa"/>
            <w:vAlign w:val="center"/>
          </w:tcPr>
          <w:p>
            <w:pPr>
              <w:widowControl/>
              <w:jc w:val="left"/>
              <w:textAlignment w:val="center"/>
              <w:rPr>
                <w:rFonts w:ascii="仿宋_GB2312" w:eastAsia="仿宋_GB2312"/>
                <w:color w:val="000000"/>
                <w:sz w:val="20"/>
                <w:szCs w:val="20"/>
              </w:rPr>
            </w:pPr>
            <w:r>
              <w:rPr>
                <w:rFonts w:ascii="仿宋_GB2312" w:hAnsi="Times New Roman" w:eastAsia="仿宋_GB2312" w:cs="仿宋_GB2312"/>
                <w:color w:val="000000"/>
                <w:kern w:val="0"/>
                <w:sz w:val="20"/>
                <w:szCs w:val="20"/>
              </w:rPr>
              <w:t>小微企业</w:t>
            </w:r>
          </w:p>
        </w:tc>
        <w:tc>
          <w:tcPr>
            <w:tcW w:w="2040" w:type="dxa"/>
            <w:vAlign w:val="center"/>
          </w:tcPr>
          <w:p>
            <w:pPr>
              <w:widowControl/>
              <w:jc w:val="left"/>
              <w:textAlignment w:val="center"/>
              <w:rPr>
                <w:rFonts w:ascii="Times New Roman Regular" w:hAnsi="Times New Roman Regular" w:eastAsia="仿宋_GB2312" w:cs="Times New Roman Regular"/>
                <w:color w:val="000000"/>
                <w:sz w:val="20"/>
                <w:szCs w:val="20"/>
              </w:rPr>
            </w:pPr>
            <w:r>
              <w:rPr>
                <w:rFonts w:ascii="Times New Roman Regular" w:hAnsi="Times New Roman Regular" w:cs="Times New Roman Regular"/>
                <w:color w:val="000000"/>
                <w:kern w:val="0"/>
                <w:sz w:val="20"/>
                <w:szCs w:val="20"/>
              </w:rPr>
              <w:t>13828851204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77" w:type="dxa"/>
            <w:vAlign w:val="center"/>
          </w:tcPr>
          <w:p>
            <w:pPr>
              <w:widowControl/>
              <w:jc w:val="center"/>
              <w:textAlignment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4</w:t>
            </w:r>
          </w:p>
        </w:tc>
        <w:tc>
          <w:tcPr>
            <w:tcW w:w="2278" w:type="dxa"/>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小米商业保理（天津）有限责任公司</w:t>
            </w:r>
          </w:p>
        </w:tc>
        <w:tc>
          <w:tcPr>
            <w:tcW w:w="3160" w:type="dxa"/>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智能制造行业产融数字平台</w:t>
            </w:r>
          </w:p>
        </w:tc>
        <w:tc>
          <w:tcPr>
            <w:tcW w:w="5780" w:type="dxa"/>
            <w:vAlign w:val="center"/>
          </w:tcPr>
          <w:p>
            <w:pP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sz w:val="20"/>
                <w:szCs w:val="20"/>
              </w:rPr>
              <w:t>解决智能制造行业千余家中小企业的应收账款管理、产业升级、资源互通等多维度、全场景资金资源需求</w:t>
            </w:r>
            <w:r>
              <w:rPr>
                <w:rFonts w:hint="eastAsia" w:ascii="仿宋_GB2312" w:hAnsi="仿宋_GB2312" w:eastAsia="仿宋_GB2312" w:cs="仿宋_GB2312"/>
                <w:color w:val="000000"/>
                <w:sz w:val="20"/>
                <w:szCs w:val="20"/>
                <w:lang w:eastAsia="zh-CN"/>
              </w:rPr>
              <w:t>。</w:t>
            </w:r>
          </w:p>
        </w:tc>
        <w:tc>
          <w:tcPr>
            <w:tcW w:w="2040" w:type="dxa"/>
            <w:vAlign w:val="center"/>
          </w:tcPr>
          <w:p>
            <w:pPr>
              <w:rPr>
                <w:rFonts w:ascii="仿宋_GB2312" w:hAnsi="Times New Roman" w:eastAsia="仿宋_GB2312" w:cs="仿宋_GB2312"/>
                <w:color w:val="000000"/>
                <w:kern w:val="0"/>
                <w:sz w:val="20"/>
                <w:szCs w:val="20"/>
              </w:rPr>
            </w:pPr>
            <w:r>
              <w:rPr>
                <w:rFonts w:ascii="仿宋_GB2312" w:hAnsi="Times New Roman" w:eastAsia="仿宋_GB2312" w:cs="仿宋_GB2312"/>
                <w:color w:val="000000"/>
                <w:kern w:val="0"/>
                <w:sz w:val="20"/>
                <w:szCs w:val="20"/>
              </w:rPr>
              <w:t>中小微企业</w:t>
            </w:r>
          </w:p>
        </w:tc>
        <w:tc>
          <w:tcPr>
            <w:tcW w:w="2040" w:type="dxa"/>
            <w:vAlign w:val="center"/>
          </w:tcPr>
          <w:p>
            <w:pPr>
              <w:jc w:val="left"/>
              <w:rPr>
                <w:rFonts w:ascii="Times New Roman Regular" w:hAnsi="Times New Roman Regular" w:cs="Times New Roman Regular"/>
                <w:color w:val="000000"/>
                <w:kern w:val="0"/>
                <w:sz w:val="20"/>
                <w:szCs w:val="20"/>
              </w:rPr>
            </w:pPr>
            <w:r>
              <w:rPr>
                <w:rFonts w:ascii="Times New Roman Regular" w:hAnsi="Times New Roman Regular" w:eastAsia="仿宋_GB2312" w:cs="Times New Roman Regular"/>
                <w:color w:val="000000"/>
                <w:sz w:val="20"/>
                <w:szCs w:val="20"/>
              </w:rPr>
              <w:t>13581856401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77" w:type="dxa"/>
            <w:vAlign w:val="center"/>
          </w:tcPr>
          <w:p>
            <w:pPr>
              <w:widowControl/>
              <w:jc w:val="center"/>
              <w:textAlignment w:val="center"/>
              <w:rPr>
                <w:rFonts w:ascii="Times New Roman Regular" w:hAnsi="Times New Roman Regular" w:cs="Times New Roman Regular"/>
                <w:kern w:val="0"/>
                <w:sz w:val="20"/>
                <w:szCs w:val="20"/>
              </w:rPr>
            </w:pPr>
            <w:r>
              <w:rPr>
                <w:rFonts w:ascii="Times New Roman Regular" w:hAnsi="Times New Roman Regular" w:cs="Times New Roman Regular"/>
                <w:color w:val="000000"/>
                <w:kern w:val="0"/>
                <w:sz w:val="20"/>
                <w:szCs w:val="20"/>
              </w:rPr>
              <w:t>5</w:t>
            </w:r>
          </w:p>
        </w:tc>
        <w:tc>
          <w:tcPr>
            <w:tcW w:w="2278" w:type="dxa"/>
            <w:vAlign w:val="center"/>
          </w:tcPr>
          <w:p>
            <w:pPr>
              <w:widowControl/>
              <w:textAlignment w:val="center"/>
              <w:rPr>
                <w:rFonts w:ascii="仿宋_GB2312" w:hAnsi="仿宋_GB2312" w:eastAsia="仿宋_GB2312" w:cs="仿宋_GB2312"/>
                <w:color w:val="000000"/>
                <w:kern w:val="0"/>
                <w:sz w:val="20"/>
                <w:szCs w:val="20"/>
              </w:rPr>
            </w:pPr>
            <w:r>
              <w:rPr>
                <w:rStyle w:val="22"/>
                <w:rFonts w:hint="eastAsia" w:hAnsi="仿宋_GB2312"/>
              </w:rPr>
              <w:t>深圳壹账通智能科技有限公司</w:t>
            </w:r>
          </w:p>
        </w:tc>
        <w:tc>
          <w:tcPr>
            <w:tcW w:w="3160" w:type="dxa"/>
            <w:vAlign w:val="center"/>
          </w:tcPr>
          <w:p>
            <w:pPr>
              <w:widowControl/>
              <w:textAlignment w:val="center"/>
              <w:rPr>
                <w:rFonts w:ascii="仿宋_GB2312" w:hAnsi="仿宋_GB2312" w:eastAsia="仿宋_GB2312" w:cs="仿宋_GB2312"/>
                <w:color w:val="000000"/>
                <w:kern w:val="0"/>
                <w:sz w:val="20"/>
                <w:szCs w:val="20"/>
              </w:rPr>
            </w:pPr>
            <w:r>
              <w:rPr>
                <w:rStyle w:val="22"/>
                <w:rFonts w:hint="eastAsia" w:hAnsi="仿宋_GB2312"/>
              </w:rPr>
              <w:t>中小企业大数据服务一体化平台</w:t>
            </w:r>
          </w:p>
        </w:tc>
        <w:tc>
          <w:tcPr>
            <w:tcW w:w="5780" w:type="dxa"/>
            <w:vAlign w:val="center"/>
          </w:tcPr>
          <w:p>
            <w:pPr>
              <w:widowControl/>
              <w:textAlignment w:val="center"/>
              <w:rPr>
                <w:rFonts w:hint="eastAsia" w:ascii="仿宋_GB2312" w:hAnsi="仿宋_GB2312" w:eastAsia="仿宋_GB2312" w:cs="仿宋_GB2312"/>
                <w:color w:val="000000"/>
                <w:kern w:val="0"/>
                <w:sz w:val="20"/>
                <w:szCs w:val="20"/>
                <w:lang w:eastAsia="zh-CN"/>
              </w:rPr>
            </w:pPr>
            <w:r>
              <w:rPr>
                <w:rStyle w:val="21"/>
                <w:rFonts w:hint="eastAsia" w:hAnsi="仿宋_GB2312"/>
              </w:rPr>
              <w:t>通过智能产品、智能服务、智能运营和智能规划四大模块，连接政银企三端，构建服务企业的整体智慧生态，包括</w:t>
            </w:r>
            <w:r>
              <w:rPr>
                <w:rStyle w:val="22"/>
                <w:rFonts w:hint="eastAsia" w:hAnsi="仿宋_GB2312"/>
              </w:rPr>
              <w:t>壹企链供应链金融平台、</w:t>
            </w:r>
            <w:r>
              <w:rPr>
                <w:rStyle w:val="21"/>
                <w:rFonts w:hint="eastAsia" w:hAnsi="仿宋_GB2312"/>
              </w:rPr>
              <w:t>应收账款记账</w:t>
            </w:r>
            <w:r>
              <w:rPr>
                <w:rStyle w:val="22"/>
                <w:rFonts w:hint="eastAsia" w:hAnsi="仿宋_GB2312"/>
              </w:rPr>
              <w:t>电子凭证系统</w:t>
            </w:r>
            <w:r>
              <w:rPr>
                <w:rStyle w:val="22"/>
                <w:rFonts w:hint="eastAsia" w:hAnsi="仿宋_GB2312" w:eastAsia="仿宋_GB2312"/>
                <w:lang w:eastAsia="zh-CN"/>
              </w:rPr>
              <w:t>。</w:t>
            </w:r>
          </w:p>
        </w:tc>
        <w:tc>
          <w:tcPr>
            <w:tcW w:w="2040" w:type="dxa"/>
            <w:vAlign w:val="center"/>
          </w:tcPr>
          <w:p>
            <w:pPr>
              <w:widowControl/>
              <w:jc w:val="left"/>
              <w:textAlignment w:val="center"/>
              <w:rPr>
                <w:rStyle w:val="21"/>
                <w:rFonts w:hAnsi="Times New Roman"/>
              </w:rPr>
            </w:pPr>
            <w:r>
              <w:rPr>
                <w:rStyle w:val="21"/>
                <w:rFonts w:hAnsi="Times New Roman"/>
              </w:rPr>
              <w:t>中小微企业</w:t>
            </w:r>
          </w:p>
        </w:tc>
        <w:tc>
          <w:tcPr>
            <w:tcW w:w="2040" w:type="dxa"/>
            <w:vAlign w:val="center"/>
          </w:tcPr>
          <w:p>
            <w:pPr>
              <w:widowControl/>
              <w:jc w:val="left"/>
              <w:textAlignment w:val="center"/>
              <w:rPr>
                <w:rStyle w:val="21"/>
                <w:rFonts w:ascii="Times New Roman Regular" w:hAnsi="Times New Roman Regular" w:cs="Times New Roman Regular"/>
              </w:rPr>
            </w:pPr>
            <w:r>
              <w:rPr>
                <w:rFonts w:ascii="Times New Roman Regular" w:hAnsi="Times New Roman Regular" w:cs="Times New Roman Regular"/>
                <w:color w:val="000000"/>
                <w:kern w:val="0"/>
                <w:sz w:val="20"/>
                <w:szCs w:val="20"/>
              </w:rPr>
              <w:t>13917501878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77" w:type="dxa"/>
            <w:shd w:val="clear" w:color="auto" w:fill="auto"/>
            <w:vAlign w:val="center"/>
          </w:tcPr>
          <w:p>
            <w:pPr>
              <w:widowControl/>
              <w:jc w:val="center"/>
              <w:textAlignment w:val="center"/>
              <w:rPr>
                <w:rFonts w:ascii="Times New Roman Regular" w:hAnsi="Times New Roman Regular" w:cs="Times New Roman Regular"/>
                <w:color w:val="000000"/>
                <w:sz w:val="20"/>
                <w:szCs w:val="20"/>
              </w:rPr>
            </w:pPr>
            <w:r>
              <w:rPr>
                <w:rFonts w:hint="eastAsia" w:ascii="Times New Roman Regular" w:hAnsi="Times New Roman Regular" w:cs="Times New Roman Regular"/>
                <w:color w:val="000000"/>
                <w:sz w:val="20"/>
                <w:szCs w:val="20"/>
              </w:rPr>
              <w:t>6</w:t>
            </w:r>
          </w:p>
        </w:tc>
        <w:tc>
          <w:tcPr>
            <w:tcW w:w="2278" w:type="dxa"/>
            <w:shd w:val="clear" w:color="auto" w:fill="auto"/>
            <w:vAlign w:val="center"/>
          </w:tcPr>
          <w:p>
            <w:pPr>
              <w:rPr>
                <w:rFonts w:ascii="仿宋_GB2312" w:hAnsi="仿宋_GB2312" w:eastAsia="仿宋_GB2312" w:cs="仿宋_GB2312"/>
                <w:color w:val="000000"/>
                <w:kern w:val="0"/>
                <w:sz w:val="20"/>
                <w:szCs w:val="20"/>
              </w:rPr>
            </w:pPr>
          </w:p>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唐山成联电子商务有限公司</w:t>
            </w:r>
          </w:p>
          <w:p>
            <w:pPr>
              <w:rPr>
                <w:rFonts w:ascii="仿宋_GB2312" w:hAnsi="仿宋_GB2312" w:eastAsia="仿宋_GB2312" w:cs="仿宋_GB2312"/>
                <w:color w:val="000000"/>
                <w:kern w:val="0"/>
                <w:sz w:val="20"/>
                <w:szCs w:val="20"/>
              </w:rPr>
            </w:pPr>
          </w:p>
        </w:tc>
        <w:tc>
          <w:tcPr>
            <w:tcW w:w="3160" w:type="dxa"/>
            <w:shd w:val="clear" w:color="auto" w:fill="auto"/>
            <w:vAlign w:val="center"/>
          </w:tcPr>
          <w:p>
            <w:pPr>
              <w:numPr>
                <w:ilvl w:val="0"/>
                <w:numId w:val="5"/>
              </w:num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银兴陶电子交易平台 </w:t>
            </w:r>
          </w:p>
          <w:p>
            <w:pPr>
              <w:numPr>
                <w:ilvl w:val="0"/>
                <w:numId w:val="5"/>
              </w:num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陶瓷交易洽谈会</w:t>
            </w:r>
          </w:p>
          <w:p>
            <w:pPr>
              <w:rPr>
                <w:rFonts w:ascii="仿宋_GB2312" w:hAnsi="仿宋_GB2312" w:eastAsia="仿宋_GB2312" w:cs="仿宋_GB2312"/>
                <w:color w:val="000000"/>
                <w:kern w:val="0"/>
                <w:sz w:val="20"/>
                <w:szCs w:val="20"/>
              </w:rPr>
            </w:pPr>
          </w:p>
        </w:tc>
        <w:tc>
          <w:tcPr>
            <w:tcW w:w="5780" w:type="dxa"/>
            <w:shd w:val="clear" w:color="auto" w:fill="auto"/>
            <w:vAlign w:val="center"/>
          </w:tcPr>
          <w:p>
            <w:pPr>
              <w:numPr>
                <w:ilvl w:val="0"/>
                <w:numId w:val="6"/>
              </w:num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通过在线交易+创新供应链金融,重塑交易规则, 助力中小企业降本增效, 解决中小企业融资难题；</w:t>
            </w:r>
          </w:p>
          <w:p>
            <w:pPr>
              <w:numPr>
                <w:ilvl w:val="0"/>
                <w:numId w:val="6"/>
              </w:num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每年举办 “陶瓷交易洽谈会”系列展会，推介陶瓷行业电子交易及在线供应链金融服务,同时为行业企业提供展会营销和对接洽谈服务</w:t>
            </w:r>
            <w:r>
              <w:rPr>
                <w:rFonts w:hint="eastAsia" w:ascii="仿宋_GB2312" w:hAnsi="仿宋_GB2312" w:eastAsia="仿宋_GB2312" w:cs="仿宋_GB2312"/>
                <w:color w:val="000000"/>
                <w:kern w:val="0"/>
                <w:sz w:val="20"/>
                <w:szCs w:val="20"/>
                <w:lang w:eastAsia="zh-CN"/>
              </w:rPr>
              <w:t>。</w:t>
            </w:r>
          </w:p>
        </w:tc>
        <w:tc>
          <w:tcPr>
            <w:tcW w:w="2040" w:type="dxa"/>
            <w:shd w:val="clear" w:color="auto" w:fill="auto"/>
            <w:vAlign w:val="center"/>
          </w:tcPr>
          <w:p>
            <w:pPr>
              <w:rPr>
                <w:rFonts w:ascii="仿宋_GB2312" w:hAnsi="Times New Roman" w:eastAsia="仿宋_GB2312" w:cs="仿宋_GB2312"/>
                <w:color w:val="000000"/>
                <w:kern w:val="0"/>
                <w:sz w:val="20"/>
                <w:szCs w:val="20"/>
              </w:rPr>
            </w:pPr>
            <w:r>
              <w:rPr>
                <w:rFonts w:ascii="仿宋_GB2312" w:hAnsi="Times New Roman" w:eastAsia="仿宋_GB2312" w:cs="仿宋_GB2312"/>
                <w:color w:val="000000"/>
                <w:kern w:val="0"/>
                <w:sz w:val="20"/>
                <w:szCs w:val="20"/>
              </w:rPr>
              <w:t>陶瓷行业企业</w:t>
            </w:r>
          </w:p>
          <w:p>
            <w:pPr>
              <w:rPr>
                <w:rFonts w:ascii="仿宋_GB2312" w:hAnsi="Times New Roman" w:eastAsia="仿宋_GB2312" w:cs="仿宋_GB2312"/>
                <w:color w:val="000000"/>
                <w:kern w:val="0"/>
                <w:sz w:val="20"/>
                <w:szCs w:val="20"/>
              </w:rPr>
            </w:pPr>
          </w:p>
        </w:tc>
        <w:tc>
          <w:tcPr>
            <w:tcW w:w="2040" w:type="dxa"/>
            <w:shd w:val="clear" w:color="auto" w:fill="auto"/>
            <w:vAlign w:val="center"/>
          </w:tcPr>
          <w:p>
            <w:pPr>
              <w:jc w:val="left"/>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 xml:space="preserve">19912348059 </w:t>
            </w:r>
          </w:p>
          <w:p>
            <w:pPr>
              <w:jc w:val="left"/>
              <w:rPr>
                <w:rFonts w:ascii="Times New Roman Regular" w:hAnsi="Times New Roman Regular" w:eastAsia="仿宋_GB2312" w:cs="Times New Roman Regula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77" w:type="dxa"/>
            <w:vAlign w:val="center"/>
          </w:tcPr>
          <w:p>
            <w:pPr>
              <w:widowControl/>
              <w:jc w:val="center"/>
              <w:textAlignment w:val="center"/>
              <w:rPr>
                <w:rFonts w:ascii="Times New Roman Regular" w:hAnsi="Times New Roman Regular" w:cs="Times New Roman Regular"/>
                <w:color w:val="000000"/>
                <w:sz w:val="20"/>
                <w:szCs w:val="20"/>
              </w:rPr>
            </w:pPr>
            <w:r>
              <w:rPr>
                <w:rFonts w:hint="eastAsia" w:ascii="Times New Roman Regular" w:hAnsi="Times New Roman Regular" w:cs="Times New Roman Regular"/>
                <w:color w:val="000000"/>
                <w:sz w:val="20"/>
                <w:szCs w:val="20"/>
              </w:rPr>
              <w:t>7</w:t>
            </w:r>
          </w:p>
        </w:tc>
        <w:tc>
          <w:tcPr>
            <w:tcW w:w="2278" w:type="dxa"/>
            <w:vAlign w:val="center"/>
          </w:tcPr>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sz w:val="20"/>
                <w:szCs w:val="20"/>
              </w:rPr>
              <w:t>广州亚信技术有限公司</w:t>
            </w:r>
          </w:p>
        </w:tc>
        <w:tc>
          <w:tcPr>
            <w:tcW w:w="3160" w:type="dxa"/>
            <w:vAlign w:val="center"/>
          </w:tcPr>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sz w:val="20"/>
                <w:szCs w:val="20"/>
              </w:rPr>
              <w:t>全国中小企业金融服务平台</w:t>
            </w:r>
          </w:p>
        </w:tc>
        <w:tc>
          <w:tcPr>
            <w:tcW w:w="5780" w:type="dxa"/>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sz w:val="20"/>
                <w:szCs w:val="20"/>
              </w:rPr>
              <w:t>提供企业经营管理所需的金融、财税、人力、培训等多方面的服务资源，引导企业科学管理、规范经营；合规汇聚中小企业各类经营指标数据，利用区块链、大数据、AI等先进技术，构建数据模型，建立中小企业AOC信用评价体系，助力企业融资增信。</w:t>
            </w:r>
          </w:p>
        </w:tc>
        <w:tc>
          <w:tcPr>
            <w:tcW w:w="2040" w:type="dxa"/>
            <w:vAlign w:val="center"/>
          </w:tcPr>
          <w:p>
            <w:pPr>
              <w:jc w:val="left"/>
              <w:rPr>
                <w:rFonts w:ascii="仿宋_GB2312" w:hAnsi="Times New Roman" w:eastAsia="仿宋_GB2312" w:cs="仿宋_GB2312"/>
                <w:color w:val="000000"/>
                <w:kern w:val="0"/>
                <w:sz w:val="20"/>
                <w:szCs w:val="20"/>
              </w:rPr>
            </w:pPr>
            <w:r>
              <w:rPr>
                <w:rStyle w:val="29"/>
                <w:rFonts w:hAnsi="Times New Roman"/>
              </w:rPr>
              <w:t>中小企业</w:t>
            </w:r>
          </w:p>
        </w:tc>
        <w:tc>
          <w:tcPr>
            <w:tcW w:w="2040" w:type="dxa"/>
            <w:vAlign w:val="center"/>
          </w:tcPr>
          <w:p>
            <w:pPr>
              <w:jc w:val="left"/>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sz w:val="20"/>
                <w:szCs w:val="20"/>
              </w:rPr>
              <w:t>18618287630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77" w:type="dxa"/>
            <w:vAlign w:val="center"/>
          </w:tcPr>
          <w:p>
            <w:pPr>
              <w:widowControl/>
              <w:jc w:val="center"/>
              <w:textAlignment w:val="center"/>
              <w:rPr>
                <w:rFonts w:ascii="Times New Roman Regular" w:hAnsi="Times New Roman Regular" w:cs="Times New Roman Regular"/>
                <w:color w:val="000000"/>
                <w:sz w:val="20"/>
                <w:szCs w:val="20"/>
              </w:rPr>
            </w:pPr>
            <w:r>
              <w:rPr>
                <w:rFonts w:hint="eastAsia" w:ascii="Times New Roman Regular" w:hAnsi="Times New Roman Regular" w:eastAsia="仿宋_GB2312" w:cs="Times New Roman Regular"/>
                <w:color w:val="000000"/>
                <w:kern w:val="0"/>
                <w:sz w:val="20"/>
                <w:szCs w:val="20"/>
              </w:rPr>
              <w:t>8</w:t>
            </w:r>
          </w:p>
        </w:tc>
        <w:tc>
          <w:tcPr>
            <w:tcW w:w="2278" w:type="dxa"/>
            <w:vAlign w:val="center"/>
          </w:tcPr>
          <w:p>
            <w:pPr>
              <w:rPr>
                <w:rFonts w:ascii="仿宋_GB2312" w:hAnsi="仿宋_GB2312" w:eastAsia="仿宋_GB2312" w:cs="仿宋_GB2312"/>
                <w:sz w:val="20"/>
                <w:szCs w:val="20"/>
              </w:rPr>
            </w:pPr>
            <w:r>
              <w:rPr>
                <w:rFonts w:hint="eastAsia" w:ascii="仿宋_GB2312" w:eastAsia="仿宋_GB2312"/>
                <w:color w:val="000000"/>
                <w:sz w:val="20"/>
                <w:szCs w:val="20"/>
              </w:rPr>
              <w:t>益企云科技股份有限公司</w:t>
            </w:r>
          </w:p>
        </w:tc>
        <w:tc>
          <w:tcPr>
            <w:tcW w:w="3160" w:type="dxa"/>
            <w:vAlign w:val="center"/>
          </w:tcPr>
          <w:p>
            <w:pPr>
              <w:rPr>
                <w:rFonts w:ascii="仿宋_GB2312" w:hAnsi="仿宋_GB2312" w:eastAsia="仿宋_GB2312" w:cs="仿宋_GB2312"/>
                <w:sz w:val="20"/>
                <w:szCs w:val="20"/>
              </w:rPr>
            </w:pPr>
            <w:r>
              <w:rPr>
                <w:rFonts w:hint="eastAsia" w:ascii="仿宋_GB2312" w:eastAsia="仿宋_GB2312"/>
                <w:color w:val="000000"/>
                <w:sz w:val="20"/>
                <w:szCs w:val="20"/>
              </w:rPr>
              <w:t>益企融数字金融服务平台YiqiFinance</w:t>
            </w:r>
          </w:p>
        </w:tc>
        <w:tc>
          <w:tcPr>
            <w:tcW w:w="5780" w:type="dxa"/>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rPr>
              <w:t>融易贴提供在线票据贴现功能，随时随地办理，无人工审批秒级放款；融易贷提供线上信用贷款服务，0抵押、0担保，30秒在线申请，最快3分钟到账。</w:t>
            </w:r>
          </w:p>
        </w:tc>
        <w:tc>
          <w:tcPr>
            <w:tcW w:w="2040" w:type="dxa"/>
            <w:vAlign w:val="center"/>
          </w:tcPr>
          <w:p>
            <w:pPr>
              <w:rPr>
                <w:rStyle w:val="29"/>
                <w:rFonts w:hAnsi="Times New Roman"/>
              </w:rPr>
            </w:pPr>
            <w:r>
              <w:rPr>
                <w:rFonts w:hint="eastAsia" w:ascii="Times New Roman" w:hAnsi="Times New Roman" w:eastAsia="仿宋_GB2312" w:cs="仿宋_GB2312"/>
                <w:color w:val="000000"/>
                <w:szCs w:val="21"/>
              </w:rPr>
              <w:t>中小微企业</w:t>
            </w:r>
          </w:p>
        </w:tc>
        <w:tc>
          <w:tcPr>
            <w:tcW w:w="2040" w:type="dxa"/>
            <w:vAlign w:val="center"/>
          </w:tcPr>
          <w:p>
            <w:pPr>
              <w:jc w:val="left"/>
              <w:rPr>
                <w:rFonts w:ascii="Times New Roman Regular" w:hAnsi="Times New Roman Regular" w:eastAsia="仿宋_GB2312" w:cs="Times New Roman Regular"/>
                <w:sz w:val="20"/>
                <w:szCs w:val="20"/>
              </w:rPr>
            </w:pPr>
            <w:r>
              <w:rPr>
                <w:rFonts w:ascii="Times New Roman Regular" w:hAnsi="Times New Roman Regular" w:eastAsia="仿宋_GB2312" w:cs="Times New Roman Regular"/>
                <w:color w:val="000000"/>
                <w:sz w:val="20"/>
                <w:szCs w:val="20"/>
              </w:rPr>
              <w:t>13086611040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77" w:type="dxa"/>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hint="eastAsia" w:ascii="Times New Roman Regular" w:hAnsi="Times New Roman Regular" w:eastAsia="仿宋_GB2312" w:cs="Times New Roman Regular"/>
                <w:color w:val="000000"/>
                <w:kern w:val="0"/>
                <w:sz w:val="20"/>
                <w:szCs w:val="20"/>
              </w:rPr>
              <w:t>9</w:t>
            </w:r>
          </w:p>
        </w:tc>
        <w:tc>
          <w:tcPr>
            <w:tcW w:w="2278" w:type="dxa"/>
            <w:vAlign w:val="center"/>
          </w:tcPr>
          <w:p>
            <w:pPr>
              <w:rPr>
                <w:rFonts w:ascii="仿宋_GB2312" w:eastAsia="仿宋_GB2312"/>
                <w:color w:val="000000"/>
                <w:sz w:val="20"/>
                <w:szCs w:val="20"/>
              </w:rPr>
            </w:pPr>
            <w:r>
              <w:rPr>
                <w:rFonts w:hint="eastAsia" w:ascii="仿宋_GB2312" w:eastAsia="仿宋_GB2312"/>
                <w:color w:val="000000"/>
                <w:sz w:val="20"/>
                <w:szCs w:val="20"/>
              </w:rPr>
              <w:t>北京瑞泰格科技有限公司</w:t>
            </w:r>
          </w:p>
        </w:tc>
        <w:tc>
          <w:tcPr>
            <w:tcW w:w="3160" w:type="dxa"/>
            <w:vAlign w:val="center"/>
          </w:tcPr>
          <w:p>
            <w:pPr>
              <w:rPr>
                <w:rFonts w:ascii="仿宋_GB2312" w:eastAsia="仿宋_GB2312"/>
                <w:color w:val="000000"/>
                <w:sz w:val="20"/>
                <w:szCs w:val="20"/>
              </w:rPr>
            </w:pPr>
            <w:r>
              <w:rPr>
                <w:rFonts w:hint="eastAsia" w:ascii="仿宋_GB2312" w:eastAsia="仿宋_GB2312"/>
                <w:color w:val="000000"/>
                <w:sz w:val="20"/>
                <w:szCs w:val="20"/>
              </w:rPr>
              <w:t>“鼎链”数字监管仓</w:t>
            </w:r>
          </w:p>
        </w:tc>
        <w:tc>
          <w:tcPr>
            <w:tcW w:w="5780" w:type="dxa"/>
            <w:vAlign w:val="center"/>
          </w:tcPr>
          <w:p>
            <w:pPr>
              <w:rPr>
                <w:rFonts w:ascii="仿宋_GB2312" w:eastAsia="仿宋_GB2312"/>
                <w:color w:val="000000"/>
                <w:sz w:val="20"/>
                <w:szCs w:val="20"/>
              </w:rPr>
            </w:pPr>
            <w:r>
              <w:rPr>
                <w:rFonts w:hint="eastAsia" w:ascii="仿宋_GB2312" w:eastAsia="仿宋_GB2312"/>
                <w:color w:val="000000"/>
                <w:sz w:val="20"/>
                <w:szCs w:val="20"/>
              </w:rPr>
              <w:t>运用物联网、区块链与大数据等科技手段，设计智能动产质押监管科技平台，提供标准仓智能化、动产质押系统、风险管控等解决方案</w:t>
            </w:r>
          </w:p>
        </w:tc>
        <w:tc>
          <w:tcPr>
            <w:tcW w:w="2040" w:type="dxa"/>
            <w:vAlign w:val="center"/>
          </w:tcPr>
          <w:p>
            <w:pPr>
              <w:rPr>
                <w:rFonts w:ascii="仿宋_GB2312" w:eastAsia="仿宋_GB2312"/>
                <w:color w:val="000000"/>
                <w:sz w:val="20"/>
                <w:szCs w:val="20"/>
              </w:rPr>
            </w:pPr>
            <w:r>
              <w:rPr>
                <w:rFonts w:hint="eastAsia" w:ascii="仿宋_GB2312" w:eastAsia="仿宋_GB2312"/>
                <w:color w:val="000000"/>
                <w:sz w:val="20"/>
                <w:szCs w:val="20"/>
              </w:rPr>
              <w:t>供应链下游中小微企业</w:t>
            </w:r>
          </w:p>
        </w:tc>
        <w:tc>
          <w:tcPr>
            <w:tcW w:w="2040" w:type="dxa"/>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themeColor="text1"/>
                <w:sz w:val="20"/>
                <w:szCs w:val="20"/>
                <w14:textFill>
                  <w14:solidFill>
                    <w14:schemeClr w14:val="tx1"/>
                  </w14:solidFill>
                </w14:textFill>
              </w:rPr>
              <w:t>13911704967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777" w:type="dxa"/>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rPr>
              <w:t>0</w:t>
            </w:r>
          </w:p>
        </w:tc>
        <w:tc>
          <w:tcPr>
            <w:tcW w:w="2278" w:type="dxa"/>
            <w:vAlign w:val="center"/>
          </w:tcPr>
          <w:p>
            <w:pPr>
              <w:numPr>
                <w:ilvl w:val="255"/>
                <w:numId w:val="0"/>
              </w:numPr>
              <w:rPr>
                <w:rFonts w:ascii="仿宋_GB2312" w:eastAsia="仿宋_GB2312"/>
                <w:color w:val="000000"/>
                <w:sz w:val="20"/>
                <w:szCs w:val="20"/>
              </w:rPr>
            </w:pPr>
            <w:r>
              <w:rPr>
                <w:rFonts w:hint="eastAsia" w:ascii="仿宋_GB2312" w:eastAsia="仿宋_GB2312"/>
                <w:color w:val="000000"/>
                <w:sz w:val="20"/>
                <w:szCs w:val="20"/>
              </w:rPr>
              <w:t>合肥维天运通信息科技股份有限公司</w:t>
            </w:r>
          </w:p>
        </w:tc>
        <w:tc>
          <w:tcPr>
            <w:tcW w:w="3160" w:type="dxa"/>
            <w:vAlign w:val="center"/>
          </w:tcPr>
          <w:p>
            <w:pPr>
              <w:numPr>
                <w:ilvl w:val="255"/>
                <w:numId w:val="0"/>
              </w:numPr>
              <w:rPr>
                <w:rFonts w:ascii="仿宋_GB2312" w:eastAsia="仿宋_GB2312"/>
                <w:color w:val="000000"/>
                <w:sz w:val="20"/>
                <w:szCs w:val="20"/>
              </w:rPr>
            </w:pPr>
            <w:r>
              <w:rPr>
                <w:rFonts w:hint="eastAsia" w:ascii="仿宋_GB2312" w:eastAsia="仿宋_GB2312"/>
                <w:color w:val="000000"/>
                <w:sz w:val="20"/>
                <w:szCs w:val="20"/>
              </w:rPr>
              <w:t>维天运通（路歌）平台区块链+供应链金融解决方案</w:t>
            </w:r>
          </w:p>
        </w:tc>
        <w:tc>
          <w:tcPr>
            <w:tcW w:w="5780" w:type="dxa"/>
            <w:vAlign w:val="center"/>
          </w:tcPr>
          <w:p>
            <w:pPr>
              <w:numPr>
                <w:ilvl w:val="255"/>
                <w:numId w:val="0"/>
              </w:numPr>
              <w:rPr>
                <w:rFonts w:ascii="仿宋_GB2312" w:eastAsia="仿宋_GB2312"/>
                <w:color w:val="000000"/>
                <w:sz w:val="20"/>
                <w:szCs w:val="20"/>
              </w:rPr>
            </w:pPr>
            <w:r>
              <w:rPr>
                <w:rFonts w:hint="eastAsia" w:ascii="仿宋_GB2312" w:eastAsia="仿宋_GB2312"/>
                <w:color w:val="000000"/>
                <w:sz w:val="20"/>
                <w:szCs w:val="20"/>
              </w:rPr>
              <w:t>利用区块链技术的不可篡改、全程可追溯、分布式存储等特点，解决传统数十万中小物流企业因为信用缺失而造成的融资难和融资贵的问题。</w:t>
            </w:r>
          </w:p>
        </w:tc>
        <w:tc>
          <w:tcPr>
            <w:tcW w:w="2040" w:type="dxa"/>
            <w:vAlign w:val="center"/>
          </w:tcPr>
          <w:p>
            <w:pPr>
              <w:rPr>
                <w:rFonts w:ascii="仿宋_GB2312" w:eastAsia="仿宋_GB2312"/>
                <w:color w:val="000000"/>
                <w:sz w:val="20"/>
                <w:szCs w:val="20"/>
              </w:rPr>
            </w:pPr>
            <w:r>
              <w:rPr>
                <w:rFonts w:hint="eastAsia" w:ascii="仿宋_GB2312" w:eastAsia="仿宋_GB2312"/>
                <w:color w:val="000000"/>
                <w:sz w:val="20"/>
                <w:szCs w:val="20"/>
              </w:rPr>
              <w:t>中小微物流企业</w:t>
            </w:r>
          </w:p>
        </w:tc>
        <w:tc>
          <w:tcPr>
            <w:tcW w:w="2040" w:type="dxa"/>
            <w:vAlign w:val="center"/>
          </w:tcPr>
          <w:p>
            <w:pPr>
              <w:jc w:val="left"/>
              <w:rPr>
                <w:rFonts w:ascii="Times New Roman Regular" w:hAnsi="Times New Roman Regular" w:eastAsia="仿宋_GB2312" w:cs="Times New Roman Regular"/>
                <w:color w:val="FF0000"/>
                <w:sz w:val="20"/>
                <w:szCs w:val="20"/>
              </w:rPr>
            </w:pPr>
            <w:r>
              <w:rPr>
                <w:rFonts w:ascii="Times New Roman Regular" w:hAnsi="Times New Roman Regular" w:eastAsia="仿宋_GB2312" w:cs="Times New Roman Regular"/>
                <w:color w:val="000000"/>
                <w:sz w:val="20"/>
                <w:szCs w:val="20"/>
              </w:rPr>
              <w:t>0551-62757168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777" w:type="dxa"/>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rPr>
              <w:t>1</w:t>
            </w:r>
          </w:p>
        </w:tc>
        <w:tc>
          <w:tcPr>
            <w:tcW w:w="2278" w:type="dxa"/>
            <w:vAlign w:val="center"/>
          </w:tcPr>
          <w:p>
            <w:pPr>
              <w:rPr>
                <w:rFonts w:ascii="仿宋_GB2312" w:eastAsia="仿宋_GB2312"/>
                <w:color w:val="000000"/>
                <w:sz w:val="20"/>
                <w:szCs w:val="20"/>
              </w:rPr>
            </w:pPr>
            <w:r>
              <w:rPr>
                <w:rFonts w:hint="eastAsia" w:ascii="仿宋_GB2312" w:eastAsia="仿宋_GB2312"/>
                <w:color w:val="000000" w:themeColor="text1"/>
                <w:sz w:val="20"/>
                <w:szCs w:val="20"/>
                <w14:textFill>
                  <w14:solidFill>
                    <w14:schemeClr w14:val="tx1"/>
                  </w14:solidFill>
                </w14:textFill>
              </w:rPr>
              <w:t>广联达商业保理有限公司</w:t>
            </w:r>
          </w:p>
        </w:tc>
        <w:tc>
          <w:tcPr>
            <w:tcW w:w="3160" w:type="dxa"/>
            <w:vAlign w:val="center"/>
          </w:tcPr>
          <w:p>
            <w:pPr>
              <w:rPr>
                <w:rFonts w:ascii="仿宋_GB2312" w:eastAsia="仿宋_GB2312"/>
                <w:color w:val="000000"/>
                <w:sz w:val="20"/>
                <w:szCs w:val="20"/>
              </w:rPr>
            </w:pPr>
            <w:r>
              <w:rPr>
                <w:rFonts w:hint="eastAsia" w:ascii="仿宋_GB2312" w:eastAsia="仿宋_GB2312"/>
                <w:color w:val="000000"/>
                <w:sz w:val="20"/>
                <w:szCs w:val="20"/>
                <w:lang w:bidi="ar"/>
              </w:rPr>
              <w:t>小广链融</w:t>
            </w:r>
          </w:p>
        </w:tc>
        <w:tc>
          <w:tcPr>
            <w:tcW w:w="5780" w:type="dxa"/>
            <w:vAlign w:val="center"/>
          </w:tcPr>
          <w:p>
            <w:pPr>
              <w:rPr>
                <w:rFonts w:ascii="仿宋_GB2312" w:eastAsia="仿宋_GB2312"/>
                <w:color w:val="000000" w:themeColor="text1"/>
                <w:sz w:val="20"/>
                <w:szCs w:val="20"/>
                <w14:textFill>
                  <w14:solidFill>
                    <w14:schemeClr w14:val="tx1"/>
                  </w14:solidFill>
                </w14:textFill>
              </w:rPr>
            </w:pPr>
            <w:r>
              <w:rPr>
                <w:rFonts w:hint="eastAsia" w:ascii="仿宋_GB2312" w:eastAsia="仿宋_GB2312"/>
                <w:color w:val="000000" w:themeColor="text1"/>
                <w:sz w:val="20"/>
                <w:szCs w:val="20"/>
                <w14:textFill>
                  <w14:solidFill>
                    <w14:schemeClr w14:val="tx1"/>
                  </w14:solidFill>
                </w14:textFill>
              </w:rPr>
              <w:t>基于采集客户一线生产数据完成风控模型体系的搭建和输出，真正发挥数字信用，提升建筑业供应链中小企业融资效率。</w:t>
            </w:r>
          </w:p>
        </w:tc>
        <w:tc>
          <w:tcPr>
            <w:tcW w:w="2040" w:type="dxa"/>
            <w:vAlign w:val="center"/>
          </w:tcPr>
          <w:p>
            <w:pPr>
              <w:rPr>
                <w:rFonts w:ascii="仿宋_GB2312" w:eastAsia="仿宋_GB2312"/>
                <w:color w:val="000000"/>
                <w:sz w:val="20"/>
                <w:szCs w:val="20"/>
              </w:rPr>
            </w:pPr>
            <w:r>
              <w:rPr>
                <w:rFonts w:hint="eastAsia" w:ascii="仿宋_GB2312" w:eastAsia="仿宋_GB2312"/>
                <w:color w:val="000000"/>
                <w:sz w:val="20"/>
                <w:szCs w:val="20"/>
              </w:rPr>
              <w:t>建筑业供应链相关方</w:t>
            </w:r>
          </w:p>
        </w:tc>
        <w:tc>
          <w:tcPr>
            <w:tcW w:w="2040" w:type="dxa"/>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13751775502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777" w:type="dxa"/>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hint="eastAsia" w:ascii="Times New Roman Regular" w:hAnsi="Times New Roman Regular" w:eastAsia="仿宋_GB2312" w:cs="Times New Roman Regular"/>
                <w:color w:val="000000"/>
                <w:kern w:val="0"/>
                <w:sz w:val="20"/>
                <w:szCs w:val="20"/>
              </w:rPr>
              <w:t>12</w:t>
            </w:r>
          </w:p>
        </w:tc>
        <w:tc>
          <w:tcPr>
            <w:tcW w:w="2278" w:type="dxa"/>
            <w:vAlign w:val="center"/>
          </w:tcPr>
          <w:p>
            <w:pPr>
              <w:rPr>
                <w:rFonts w:ascii="仿宋_GB2312" w:eastAsia="仿宋_GB2312"/>
                <w:color w:val="000000"/>
                <w:sz w:val="20"/>
                <w:szCs w:val="20"/>
                <w:lang w:bidi="ar"/>
              </w:rPr>
            </w:pPr>
            <w:r>
              <w:rPr>
                <w:rFonts w:hint="eastAsia" w:ascii="仿宋_GB2312" w:eastAsia="仿宋_GB2312"/>
                <w:color w:val="000000"/>
                <w:sz w:val="20"/>
                <w:szCs w:val="20"/>
                <w:lang w:bidi="ar"/>
              </w:rPr>
              <w:t>芝倪信息技术（沈阳）有限公司</w:t>
            </w:r>
          </w:p>
        </w:tc>
        <w:tc>
          <w:tcPr>
            <w:tcW w:w="3160" w:type="dxa"/>
            <w:vAlign w:val="center"/>
          </w:tcPr>
          <w:p>
            <w:pPr>
              <w:rPr>
                <w:rFonts w:ascii="仿宋_GB2312" w:eastAsia="仿宋_GB2312"/>
                <w:color w:val="000000"/>
                <w:sz w:val="20"/>
                <w:szCs w:val="20"/>
                <w:lang w:bidi="ar"/>
              </w:rPr>
            </w:pPr>
            <w:r>
              <w:rPr>
                <w:rFonts w:hint="eastAsia" w:ascii="仿宋_GB2312" w:eastAsia="仿宋_GB2312"/>
                <w:color w:val="000000"/>
                <w:sz w:val="20"/>
                <w:szCs w:val="20"/>
                <w:lang w:bidi="ar"/>
              </w:rPr>
              <w:t>东北科技大市场综合服务平台</w:t>
            </w:r>
          </w:p>
        </w:tc>
        <w:tc>
          <w:tcPr>
            <w:tcW w:w="5780" w:type="dxa"/>
            <w:vAlign w:val="center"/>
          </w:tcPr>
          <w:p>
            <w:pPr>
              <w:rPr>
                <w:rFonts w:ascii="仿宋_GB2312" w:eastAsia="仿宋_GB2312"/>
                <w:color w:val="000000"/>
                <w:sz w:val="20"/>
                <w:szCs w:val="20"/>
                <w:lang w:bidi="ar"/>
              </w:rPr>
            </w:pPr>
            <w:r>
              <w:rPr>
                <w:rFonts w:hint="eastAsia" w:ascii="仿宋_GB2312" w:eastAsia="仿宋_GB2312"/>
                <w:color w:val="000000"/>
                <w:sz w:val="20"/>
                <w:szCs w:val="20"/>
                <w:lang w:bidi="ar"/>
              </w:rPr>
              <w:br w:type="textWrapping"/>
            </w:r>
            <w:r>
              <w:rPr>
                <w:rFonts w:hint="eastAsia" w:ascii="仿宋_GB2312" w:eastAsia="仿宋_GB2312"/>
                <w:color w:val="000000"/>
                <w:sz w:val="20"/>
                <w:szCs w:val="20"/>
                <w:lang w:bidi="ar"/>
              </w:rPr>
              <w:t>东北科技大市场集聚银行、基金、证券、担保等各类金融资源，依托新一代信息技术实现多方在线进行基础性调研和签约，并可为中小企业提供知识产权质押对接相关服务</w:t>
            </w:r>
            <w:r>
              <w:rPr>
                <w:rFonts w:ascii="仿宋_GB2312" w:eastAsia="仿宋_GB2312"/>
                <w:color w:val="000000"/>
                <w:sz w:val="20"/>
                <w:szCs w:val="20"/>
                <w:lang w:bidi="ar"/>
              </w:rPr>
              <w:t>，</w:t>
            </w:r>
            <w:r>
              <w:rPr>
                <w:rFonts w:hint="eastAsia" w:ascii="仿宋_GB2312" w:eastAsia="仿宋_GB2312"/>
                <w:color w:val="000000"/>
                <w:sz w:val="20"/>
                <w:szCs w:val="20"/>
                <w:lang w:bidi="ar"/>
              </w:rPr>
              <w:t>促进中小企业快速精准对接金融机构，为创新主体提供金融资本加持</w:t>
            </w:r>
            <w:r>
              <w:rPr>
                <w:rFonts w:ascii="仿宋_GB2312" w:eastAsia="仿宋_GB2312"/>
                <w:color w:val="000000"/>
                <w:sz w:val="20"/>
                <w:szCs w:val="20"/>
                <w:lang w:bidi="ar"/>
              </w:rPr>
              <w:t>。</w:t>
            </w:r>
            <w:r>
              <w:rPr>
                <w:rFonts w:hint="eastAsia" w:ascii="仿宋_GB2312" w:eastAsia="仿宋_GB2312"/>
                <w:color w:val="000000"/>
                <w:sz w:val="20"/>
                <w:szCs w:val="20"/>
                <w:lang w:bidi="ar"/>
              </w:rPr>
              <w:br w:type="textWrapping"/>
            </w:r>
          </w:p>
        </w:tc>
        <w:tc>
          <w:tcPr>
            <w:tcW w:w="2040" w:type="dxa"/>
            <w:vAlign w:val="center"/>
          </w:tcPr>
          <w:p>
            <w:pPr>
              <w:rPr>
                <w:rFonts w:ascii="仿宋_GB2312" w:eastAsia="仿宋_GB2312"/>
                <w:color w:val="000000"/>
                <w:sz w:val="20"/>
                <w:szCs w:val="20"/>
              </w:rPr>
            </w:pPr>
            <w:r>
              <w:rPr>
                <w:rFonts w:hint="eastAsia" w:ascii="仿宋_GB2312" w:eastAsia="仿宋_GB2312"/>
                <w:color w:val="000000"/>
                <w:sz w:val="20"/>
                <w:szCs w:val="20"/>
                <w:lang w:bidi="ar"/>
              </w:rPr>
              <w:t>有线上科技成果转移、知识产权转化</w:t>
            </w:r>
            <w:r>
              <w:rPr>
                <w:rFonts w:ascii="仿宋_GB2312" w:eastAsia="仿宋_GB2312"/>
                <w:color w:val="000000"/>
                <w:sz w:val="20"/>
                <w:szCs w:val="20"/>
                <w:lang w:bidi="ar"/>
              </w:rPr>
              <w:t>等</w:t>
            </w:r>
            <w:r>
              <w:rPr>
                <w:rFonts w:hint="eastAsia" w:ascii="仿宋_GB2312" w:eastAsia="仿宋_GB2312"/>
                <w:color w:val="000000"/>
                <w:sz w:val="20"/>
                <w:szCs w:val="20"/>
                <w:lang w:bidi="ar"/>
              </w:rPr>
              <w:t>融资需求的中小企业</w:t>
            </w:r>
          </w:p>
        </w:tc>
        <w:tc>
          <w:tcPr>
            <w:tcW w:w="2040" w:type="dxa"/>
            <w:vAlign w:val="center"/>
          </w:tcPr>
          <w:p>
            <w:pPr>
              <w:widowControl/>
              <w:jc w:val="left"/>
              <w:textAlignment w:val="center"/>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kern w:val="0"/>
                <w:sz w:val="20"/>
                <w:szCs w:val="20"/>
                <w:lang w:bidi="ar"/>
              </w:rPr>
              <w:t>18540183478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77" w:type="dxa"/>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rPr>
              <w:t>3</w:t>
            </w:r>
          </w:p>
        </w:tc>
        <w:tc>
          <w:tcPr>
            <w:tcW w:w="2278" w:type="dxa"/>
            <w:vAlign w:val="center"/>
          </w:tcPr>
          <w:p>
            <w:pPr>
              <w:rPr>
                <w:rFonts w:ascii="仿宋_GB2312" w:eastAsia="仿宋_GB2312"/>
                <w:color w:val="000000"/>
                <w:sz w:val="20"/>
                <w:szCs w:val="20"/>
              </w:rPr>
            </w:pPr>
            <w:r>
              <w:rPr>
                <w:rFonts w:hint="eastAsia" w:ascii="仿宋_GB2312" w:eastAsia="仿宋_GB2312"/>
                <w:color w:val="000000"/>
                <w:sz w:val="20"/>
                <w:szCs w:val="20"/>
              </w:rPr>
              <w:t>普洛斯融资租赁（上海）有限公司</w:t>
            </w:r>
          </w:p>
        </w:tc>
        <w:tc>
          <w:tcPr>
            <w:tcW w:w="3160" w:type="dxa"/>
            <w:vAlign w:val="center"/>
          </w:tcPr>
          <w:p>
            <w:pPr>
              <w:rPr>
                <w:rFonts w:ascii="仿宋_GB2312" w:eastAsia="仿宋_GB2312"/>
                <w:color w:val="000000"/>
                <w:sz w:val="20"/>
                <w:szCs w:val="20"/>
              </w:rPr>
            </w:pPr>
            <w:r>
              <w:rPr>
                <w:rFonts w:hint="eastAsia" w:ascii="仿宋_GB2312" w:eastAsia="仿宋_GB2312"/>
                <w:color w:val="000000"/>
                <w:sz w:val="20"/>
                <w:szCs w:val="20"/>
              </w:rPr>
              <w:t>普</w:t>
            </w:r>
            <w:r>
              <w:rPr>
                <w:rFonts w:ascii="仿宋_GB2312" w:eastAsia="仿宋_GB2312"/>
                <w:color w:val="000000"/>
                <w:sz w:val="20"/>
                <w:szCs w:val="20"/>
              </w:rPr>
              <w:t>运贷</w:t>
            </w:r>
          </w:p>
        </w:tc>
        <w:tc>
          <w:tcPr>
            <w:tcW w:w="5780" w:type="dxa"/>
            <w:vAlign w:val="center"/>
          </w:tcPr>
          <w:p>
            <w:pPr>
              <w:rPr>
                <w:rFonts w:ascii="仿宋_GB2312" w:eastAsia="仿宋_GB2312"/>
                <w:color w:val="000000"/>
                <w:sz w:val="20"/>
                <w:szCs w:val="20"/>
              </w:rPr>
            </w:pPr>
            <w:r>
              <w:rPr>
                <w:rFonts w:hint="eastAsia" w:ascii="仿宋_GB2312" w:eastAsia="仿宋_GB2312"/>
                <w:color w:val="000000"/>
                <w:sz w:val="20"/>
                <w:szCs w:val="20"/>
              </w:rPr>
              <w:t>针对物流运输场景中不同客户群体的融资需求，普运贷为中小物流企业提供垫付运费服务，通过数据对接及技术验真的方式，为企业提供低成本的资金支持，帮助其有效应对业务增长过程中的运费垫付压力。</w:t>
            </w:r>
          </w:p>
        </w:tc>
        <w:tc>
          <w:tcPr>
            <w:tcW w:w="2040" w:type="dxa"/>
            <w:vAlign w:val="center"/>
          </w:tcPr>
          <w:p>
            <w:pPr>
              <w:rPr>
                <w:rFonts w:ascii="仿宋_GB2312" w:eastAsia="仿宋_GB2312"/>
                <w:color w:val="000000"/>
                <w:sz w:val="20"/>
                <w:szCs w:val="20"/>
                <w:lang w:bidi="ar"/>
              </w:rPr>
            </w:pPr>
            <w:r>
              <w:rPr>
                <w:rFonts w:hint="eastAsia" w:ascii="仿宋_GB2312" w:eastAsia="仿宋_GB2312"/>
                <w:color w:val="000000"/>
                <w:sz w:val="20"/>
                <w:szCs w:val="20"/>
              </w:rPr>
              <w:t>货主型企业、物流服务型企业、物流互联网系统或者平台服务企业</w:t>
            </w:r>
          </w:p>
        </w:tc>
        <w:tc>
          <w:tcPr>
            <w:tcW w:w="2040" w:type="dxa"/>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18616301700</w:t>
            </w:r>
          </w:p>
        </w:tc>
      </w:tr>
    </w:tbl>
    <w:p>
      <w:pPr>
        <w:jc w:val="left"/>
        <w:rPr>
          <w:rFonts w:ascii="Times New Roman" w:hAnsi="Times New Roman" w:eastAsia="楷体_GB2312"/>
          <w:b/>
          <w:bCs/>
          <w:sz w:val="36"/>
          <w:szCs w:val="36"/>
        </w:rPr>
      </w:pPr>
      <w:r>
        <w:rPr>
          <w:rFonts w:hint="eastAsia" w:ascii="Times New Roman" w:hAnsi="Times New Roman" w:eastAsia="楷体_GB2312"/>
          <w:b/>
          <w:bCs/>
          <w:sz w:val="36"/>
          <w:szCs w:val="36"/>
        </w:rPr>
        <w:br w:type="page"/>
      </w:r>
    </w:p>
    <w:p>
      <w:pPr>
        <w:jc w:val="center"/>
        <w:rPr>
          <w:rFonts w:ascii="Times New Roman" w:hAnsi="Times New Roman" w:eastAsia="楷体_GB2312"/>
          <w:b/>
          <w:bCs/>
          <w:sz w:val="36"/>
          <w:szCs w:val="36"/>
        </w:rPr>
      </w:pPr>
      <w:r>
        <w:rPr>
          <w:rFonts w:hint="eastAsia" w:ascii="Times New Roman" w:hAnsi="Times New Roman" w:eastAsia="楷体_GB2312"/>
          <w:b/>
          <w:bCs/>
          <w:sz w:val="36"/>
          <w:szCs w:val="36"/>
          <w:lang w:eastAsia="zh-CN"/>
        </w:rPr>
        <w:t>三</w:t>
      </w:r>
      <w:r>
        <w:rPr>
          <w:rFonts w:hint="eastAsia" w:ascii="Times New Roman" w:hAnsi="Times New Roman" w:eastAsia="楷体_GB2312"/>
          <w:b/>
          <w:bCs/>
          <w:sz w:val="36"/>
          <w:szCs w:val="36"/>
        </w:rPr>
        <w:t>、供应链对接类（</w:t>
      </w:r>
      <w:r>
        <w:rPr>
          <w:rFonts w:hint="eastAsia" w:ascii="Times New Roman" w:hAnsi="Times New Roman" w:eastAsia="楷体_GB2312"/>
          <w:b/>
          <w:bCs/>
          <w:sz w:val="36"/>
          <w:szCs w:val="36"/>
          <w:lang w:val="en-US" w:eastAsia="zh-CN"/>
        </w:rPr>
        <w:t>9</w:t>
      </w:r>
      <w:r>
        <w:rPr>
          <w:rFonts w:hint="eastAsia" w:ascii="Times New Roman" w:hAnsi="Times New Roman" w:eastAsia="楷体_GB2312"/>
          <w:b/>
          <w:bCs/>
          <w:sz w:val="36"/>
          <w:szCs w:val="36"/>
        </w:rPr>
        <w:t>家）</w:t>
      </w:r>
    </w:p>
    <w:tbl>
      <w:tblPr>
        <w:tblStyle w:val="10"/>
        <w:tblW w:w="15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280"/>
        <w:gridCol w:w="3180"/>
        <w:gridCol w:w="5765"/>
        <w:gridCol w:w="2037"/>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60" w:type="dxa"/>
            <w:vAlign w:val="center"/>
          </w:tcPr>
          <w:p>
            <w:pPr>
              <w:jc w:val="center"/>
              <w:rPr>
                <w:rFonts w:ascii="Times New Roman" w:hAnsi="Times New Roman" w:eastAsia="仿宋_GB2312"/>
                <w:b/>
                <w:bCs/>
                <w:kern w:val="0"/>
                <w:szCs w:val="21"/>
              </w:rPr>
            </w:pPr>
            <w:r>
              <w:rPr>
                <w:rFonts w:ascii="Times New Roman" w:hAnsi="Times New Roman" w:eastAsia="仿宋_GB2312"/>
                <w:b/>
                <w:bCs/>
                <w:kern w:val="0"/>
                <w:szCs w:val="21"/>
              </w:rPr>
              <w:t>序号</w:t>
            </w:r>
          </w:p>
        </w:tc>
        <w:tc>
          <w:tcPr>
            <w:tcW w:w="2280"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服务商名称</w:t>
            </w:r>
          </w:p>
        </w:tc>
        <w:tc>
          <w:tcPr>
            <w:tcW w:w="3180"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产品或活动名称</w:t>
            </w:r>
          </w:p>
        </w:tc>
        <w:tc>
          <w:tcPr>
            <w:tcW w:w="5765"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主要功能与特色</w:t>
            </w:r>
          </w:p>
        </w:tc>
        <w:tc>
          <w:tcPr>
            <w:tcW w:w="2037" w:type="dxa"/>
            <w:vAlign w:val="center"/>
          </w:tcPr>
          <w:p>
            <w:pPr>
              <w:jc w:val="center"/>
              <w:rPr>
                <w:rFonts w:ascii="Times New Roman" w:hAnsi="Times New Roman" w:eastAsia="仿宋_GB2312"/>
                <w:b/>
                <w:bCs/>
                <w:kern w:val="0"/>
                <w:szCs w:val="21"/>
              </w:rPr>
            </w:pPr>
            <w:r>
              <w:rPr>
                <w:rFonts w:ascii="Times New Roman" w:hAnsi="Times New Roman" w:eastAsia="仿宋_GB2312"/>
                <w:b/>
                <w:bCs/>
                <w:kern w:val="0"/>
                <w:szCs w:val="21"/>
              </w:rPr>
              <w:t>服务对象</w:t>
            </w:r>
          </w:p>
        </w:tc>
        <w:tc>
          <w:tcPr>
            <w:tcW w:w="2037"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Regular" w:hAnsi="Times New Roman Regular" w:cs="Times New Roman Regular"/>
                <w:kern w:val="0"/>
                <w:sz w:val="20"/>
                <w:szCs w:val="20"/>
              </w:rPr>
            </w:pPr>
            <w:r>
              <w:rPr>
                <w:rFonts w:ascii="Times New Roman Regular" w:hAnsi="Times New Roman Regular" w:cs="Times New Roman Regular"/>
                <w:kern w:val="0"/>
                <w:sz w:val="20"/>
                <w:szCs w:val="20"/>
              </w:rPr>
              <w:t>1</w:t>
            </w:r>
          </w:p>
        </w:tc>
        <w:tc>
          <w:tcPr>
            <w:tcW w:w="22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sz w:val="20"/>
                <w:szCs w:val="20"/>
              </w:rPr>
              <w:t>广东省信息工程有限公司</w:t>
            </w:r>
          </w:p>
        </w:tc>
        <w:tc>
          <w:tcPr>
            <w:tcW w:w="31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sz w:val="20"/>
                <w:szCs w:val="20"/>
              </w:rPr>
              <w:t>省信集采平台</w:t>
            </w:r>
          </w:p>
        </w:tc>
        <w:tc>
          <w:tcPr>
            <w:tcW w:w="5765"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仿宋_GB2312" w:eastAsia="仿宋_GB2312" w:cs="仿宋_GB2312"/>
                <w:kern w:val="0"/>
                <w:sz w:val="20"/>
                <w:szCs w:val="20"/>
              </w:rPr>
            </w:pPr>
            <w:r>
              <w:rPr>
                <w:rFonts w:hint="eastAsia" w:ascii="仿宋_GB2312" w:hAnsi="仿宋_GB2312" w:eastAsia="仿宋_GB2312" w:cs="仿宋_GB2312"/>
                <w:sz w:val="20"/>
                <w:szCs w:val="20"/>
              </w:rPr>
              <w:t>平台可为企业提供外包方、供应商在线沟通、在线发标、供应商在线竞价，采购执行管理等功能。</w:t>
            </w:r>
          </w:p>
        </w:tc>
        <w:tc>
          <w:tcPr>
            <w:tcW w:w="2037"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000000"/>
                <w:kern w:val="0"/>
                <w:sz w:val="20"/>
                <w:szCs w:val="20"/>
              </w:rPr>
            </w:pPr>
            <w:r>
              <w:rPr>
                <w:rStyle w:val="29"/>
                <w:rFonts w:hint="eastAsia" w:hAnsi="仿宋_GB2312"/>
              </w:rPr>
              <w:t>中小微企业</w:t>
            </w:r>
          </w:p>
        </w:tc>
        <w:tc>
          <w:tcPr>
            <w:tcW w:w="2037"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cs="Times New Roman Regular"/>
                <w:kern w:val="0"/>
                <w:sz w:val="20"/>
                <w:szCs w:val="20"/>
              </w:rPr>
            </w:pPr>
            <w:r>
              <w:rPr>
                <w:rFonts w:ascii="Times New Roman Regular" w:hAnsi="Times New Roman Regular" w:eastAsia="仿宋_GB2312" w:cs="Times New Roman Regular"/>
                <w:sz w:val="20"/>
                <w:szCs w:val="20"/>
              </w:rPr>
              <w:t>13480292437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Regular" w:hAnsi="Times New Roman Regular" w:cs="Times New Roman Regular"/>
                <w:kern w:val="0"/>
                <w:sz w:val="20"/>
                <w:szCs w:val="20"/>
              </w:rPr>
            </w:pPr>
            <w:r>
              <w:rPr>
                <w:rFonts w:ascii="Times New Roman Regular" w:hAnsi="Times New Roman Regular" w:cs="Times New Roman Regular"/>
                <w:kern w:val="0"/>
                <w:sz w:val="20"/>
                <w:szCs w:val="20"/>
              </w:rPr>
              <w:t>2</w:t>
            </w:r>
          </w:p>
        </w:tc>
        <w:tc>
          <w:tcPr>
            <w:tcW w:w="22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陕西工业协作配套服务中心有限公司</w:t>
            </w:r>
          </w:p>
        </w:tc>
        <w:tc>
          <w:tcPr>
            <w:tcW w:w="31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陕西供应链协作信息服务平台</w:t>
            </w:r>
          </w:p>
        </w:tc>
        <w:tc>
          <w:tcPr>
            <w:tcW w:w="5765"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color w:val="000000"/>
                <w:sz w:val="20"/>
                <w:szCs w:val="20"/>
              </w:rPr>
              <w:t>依靠互联网、移动互联网等信息技术，积极推进信息交流、产业资源共享、企业交流、信息咨询等综合服务，深化大中小企业协作配套、促进中小企业协同发展</w:t>
            </w:r>
            <w:r>
              <w:rPr>
                <w:rFonts w:hint="eastAsia" w:ascii="仿宋_GB2312" w:hAnsi="仿宋_GB2312" w:eastAsia="仿宋_GB2312" w:cs="仿宋_GB2312"/>
                <w:color w:val="000000"/>
                <w:sz w:val="20"/>
                <w:szCs w:val="20"/>
                <w:lang w:eastAsia="zh-CN"/>
              </w:rPr>
              <w:t>。</w:t>
            </w:r>
          </w:p>
        </w:tc>
        <w:tc>
          <w:tcPr>
            <w:tcW w:w="2037" w:type="dxa"/>
            <w:tcBorders>
              <w:top w:val="single" w:color="auto" w:sz="4" w:space="0"/>
              <w:left w:val="nil"/>
              <w:bottom w:val="single" w:color="auto" w:sz="4" w:space="0"/>
              <w:right w:val="single" w:color="auto" w:sz="4" w:space="0"/>
            </w:tcBorders>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现代化工、新材料、节能与新能源汽车、航空装备、电力设备、等行业企业</w:t>
            </w:r>
          </w:p>
        </w:tc>
        <w:tc>
          <w:tcPr>
            <w:tcW w:w="2037" w:type="dxa"/>
            <w:tcBorders>
              <w:top w:val="single" w:color="auto" w:sz="4" w:space="0"/>
              <w:left w:val="nil"/>
              <w:bottom w:val="single" w:color="auto" w:sz="4" w:space="0"/>
              <w:right w:val="single" w:color="auto" w:sz="4" w:space="0"/>
            </w:tcBorders>
            <w:shd w:val="clear" w:color="auto" w:fill="auto"/>
            <w:vAlign w:val="center"/>
          </w:tcPr>
          <w:p>
            <w:pPr>
              <w:rPr>
                <w:rFonts w:ascii="Times New Roman Regular" w:hAnsi="Times New Roman Regular" w:cs="Times New Roman Regular"/>
                <w:kern w:val="0"/>
                <w:sz w:val="20"/>
                <w:szCs w:val="20"/>
              </w:rPr>
            </w:pPr>
            <w:r>
              <w:rPr>
                <w:rFonts w:ascii="Times New Roman Regular" w:hAnsi="Times New Roman Regular" w:eastAsia="仿宋_GB2312" w:cs="Times New Roman Regular"/>
                <w:color w:val="000000"/>
                <w:sz w:val="20"/>
                <w:szCs w:val="20"/>
              </w:rPr>
              <w:t>15129202211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Regular" w:hAnsi="Times New Roman Regular" w:cs="Times New Roman Regular"/>
                <w:kern w:val="0"/>
                <w:sz w:val="20"/>
                <w:szCs w:val="20"/>
              </w:rPr>
            </w:pPr>
            <w:r>
              <w:rPr>
                <w:rFonts w:ascii="Times New Roman Regular" w:hAnsi="Times New Roman Regular" w:cs="Times New Roman Regular"/>
                <w:kern w:val="0"/>
                <w:sz w:val="20"/>
                <w:szCs w:val="20"/>
              </w:rPr>
              <w:t>3</w:t>
            </w:r>
          </w:p>
        </w:tc>
        <w:tc>
          <w:tcPr>
            <w:tcW w:w="22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天津搜科网拓科技有限公司</w:t>
            </w:r>
          </w:p>
        </w:tc>
        <w:tc>
          <w:tcPr>
            <w:tcW w:w="31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供应链商城</w:t>
            </w:r>
          </w:p>
        </w:tc>
        <w:tc>
          <w:tcPr>
            <w:tcW w:w="5765"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rPr>
              <w:t>搜科商城经为实验室行业垂直电商平台，提供全面的搜产品、查价格、比参数、找供需等一条龙服务</w:t>
            </w:r>
            <w:r>
              <w:rPr>
                <w:rFonts w:hint="eastAsia" w:ascii="仿宋_GB2312" w:hAnsi="仿宋_GB2312" w:eastAsia="仿宋_GB2312" w:cs="仿宋_GB2312"/>
                <w:kern w:val="0"/>
                <w:sz w:val="20"/>
                <w:szCs w:val="20"/>
                <w:lang w:eastAsia="zh-CN"/>
              </w:rPr>
              <w:t>。</w:t>
            </w:r>
          </w:p>
        </w:tc>
        <w:tc>
          <w:tcPr>
            <w:tcW w:w="2037"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实验室行业中小企业</w:t>
            </w:r>
          </w:p>
        </w:tc>
        <w:tc>
          <w:tcPr>
            <w:tcW w:w="2037" w:type="dxa"/>
            <w:tcBorders>
              <w:top w:val="single" w:color="auto" w:sz="4" w:space="0"/>
              <w:left w:val="nil"/>
              <w:bottom w:val="single" w:color="auto" w:sz="4" w:space="0"/>
              <w:right w:val="single" w:color="auto" w:sz="4" w:space="0"/>
            </w:tcBorders>
            <w:shd w:val="clear" w:color="auto" w:fill="auto"/>
            <w:vAlign w:val="center"/>
          </w:tcPr>
          <w:p>
            <w:pPr>
              <w:rPr>
                <w:rFonts w:ascii="Times New Roman Regular" w:hAnsi="Times New Roman Regular" w:cs="Times New Roman Regular"/>
                <w:kern w:val="0"/>
                <w:sz w:val="20"/>
                <w:szCs w:val="20"/>
              </w:rPr>
            </w:pPr>
            <w:r>
              <w:rPr>
                <w:rFonts w:ascii="Times New Roman Regular" w:hAnsi="Times New Roman Regular" w:eastAsia="仿宋_GB2312" w:cs="Times New Roman Regular"/>
                <w:color w:val="000000"/>
                <w:sz w:val="20"/>
                <w:szCs w:val="20"/>
              </w:rPr>
              <w:t>13902030130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Regular" w:hAnsi="Times New Roman Regular" w:cs="Times New Roman Regular"/>
                <w:kern w:val="0"/>
                <w:sz w:val="20"/>
                <w:szCs w:val="20"/>
              </w:rPr>
            </w:pPr>
            <w:r>
              <w:rPr>
                <w:rFonts w:ascii="Times New Roman Regular" w:hAnsi="Times New Roman Regular" w:cs="Times New Roman Regular"/>
                <w:kern w:val="0"/>
                <w:sz w:val="20"/>
                <w:szCs w:val="20"/>
              </w:rPr>
              <w:t>4</w:t>
            </w:r>
          </w:p>
        </w:tc>
        <w:tc>
          <w:tcPr>
            <w:tcW w:w="22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宁夏共享智能铸造产业创新中心有限公司</w:t>
            </w:r>
          </w:p>
        </w:tc>
        <w:tc>
          <w:tcPr>
            <w:tcW w:w="3180" w:type="dxa"/>
            <w:tcBorders>
              <w:top w:val="single" w:color="auto" w:sz="4" w:space="0"/>
              <w:left w:val="nil"/>
              <w:bottom w:val="single" w:color="auto" w:sz="4" w:space="0"/>
              <w:right w:val="single" w:color="auto" w:sz="4" w:space="0"/>
            </w:tcBorders>
            <w:shd w:val="clear" w:color="auto" w:fill="auto"/>
            <w:vAlign w:val="center"/>
          </w:tcPr>
          <w:p>
            <w:pPr>
              <w:numPr>
                <w:ilvl w:val="0"/>
                <w:numId w:val="7"/>
              </w:num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供应链管理（SRM）</w:t>
            </w:r>
          </w:p>
          <w:p>
            <w:pPr>
              <w:numPr>
                <w:ilvl w:val="0"/>
                <w:numId w:val="7"/>
              </w:num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全流程虚拟铸造（VCS）</w:t>
            </w:r>
          </w:p>
        </w:tc>
        <w:tc>
          <w:tcPr>
            <w:tcW w:w="5765" w:type="dxa"/>
            <w:tcBorders>
              <w:top w:val="single" w:color="auto" w:sz="4" w:space="0"/>
              <w:left w:val="nil"/>
              <w:bottom w:val="single" w:color="auto" w:sz="4" w:space="0"/>
              <w:right w:val="single" w:color="auto" w:sz="4" w:space="0"/>
            </w:tcBorders>
            <w:shd w:val="clear" w:color="auto" w:fill="auto"/>
            <w:vAlign w:val="center"/>
          </w:tcPr>
          <w:p>
            <w:pPr>
              <w:numPr>
                <w:ilvl w:val="0"/>
                <w:numId w:val="7"/>
              </w:num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聚合铸造业产业链优质供应商资源，集铸造材料价格指数、供应商、寻源、订单、库存、财务等为一体云采购平台</w:t>
            </w:r>
            <w:r>
              <w:rPr>
                <w:rFonts w:hint="eastAsia" w:ascii="仿宋_GB2312" w:hAnsi="仿宋_GB2312" w:eastAsia="仿宋_GB2312" w:cs="仿宋_GB2312"/>
                <w:color w:val="000000"/>
                <w:sz w:val="20"/>
                <w:szCs w:val="20"/>
                <w:lang w:eastAsia="zh-CN"/>
              </w:rPr>
              <w:t>；</w:t>
            </w:r>
          </w:p>
          <w:p>
            <w:pPr>
              <w:numPr>
                <w:ilvl w:val="0"/>
                <w:numId w:val="7"/>
              </w:num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基于核心知识库深度应用的铸造工艺智能化设计平台，打造模块化、专业化和参数化的设计模式，实现关键控制参数。</w:t>
            </w:r>
          </w:p>
        </w:tc>
        <w:tc>
          <w:tcPr>
            <w:tcW w:w="2037"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铸造行业中小企业</w:t>
            </w:r>
          </w:p>
        </w:tc>
        <w:tc>
          <w:tcPr>
            <w:tcW w:w="2037" w:type="dxa"/>
            <w:tcBorders>
              <w:top w:val="single" w:color="auto" w:sz="4" w:space="0"/>
              <w:left w:val="nil"/>
              <w:bottom w:val="single" w:color="auto" w:sz="4" w:space="0"/>
              <w:right w:val="single" w:color="auto" w:sz="4" w:space="0"/>
            </w:tcBorders>
            <w:shd w:val="clear" w:color="auto" w:fill="auto"/>
            <w:vAlign w:val="center"/>
          </w:tcPr>
          <w:p>
            <w:pPr>
              <w:rPr>
                <w:rFonts w:ascii="Times New Roman Regular" w:hAnsi="Times New Roman Regular" w:cs="Times New Roman Regular"/>
                <w:kern w:val="0"/>
                <w:sz w:val="20"/>
                <w:szCs w:val="20"/>
              </w:rPr>
            </w:pPr>
            <w:r>
              <w:rPr>
                <w:rFonts w:ascii="Times New Roman Regular" w:hAnsi="Times New Roman Regular" w:eastAsia="仿宋_GB2312" w:cs="Times New Roman Regular"/>
                <w:color w:val="000000"/>
                <w:sz w:val="20"/>
                <w:szCs w:val="20"/>
              </w:rPr>
              <w:t>18161595393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Regular" w:hAnsi="Times New Roman Regular" w:cs="Times New Roman Regular"/>
                <w:kern w:val="0"/>
                <w:sz w:val="20"/>
                <w:szCs w:val="20"/>
              </w:rPr>
            </w:pPr>
            <w:r>
              <w:rPr>
                <w:rFonts w:ascii="Times New Roman Regular" w:hAnsi="Times New Roman Regular" w:eastAsia="仿宋_GB2312" w:cs="Times New Roman Regular"/>
                <w:kern w:val="0"/>
                <w:sz w:val="20"/>
                <w:szCs w:val="20"/>
              </w:rPr>
              <w:t>5</w:t>
            </w: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 xml:space="preserve">优质采（北京）科技发展有限公司 </w:t>
            </w:r>
          </w:p>
        </w:tc>
        <w:tc>
          <w:tcPr>
            <w:tcW w:w="3180"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8"/>
              </w:numP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优质采数字化采购供应链协同解决方案；</w:t>
            </w:r>
          </w:p>
          <w:p>
            <w:pPr>
              <w:widowControl/>
              <w:numPr>
                <w:ilvl w:val="0"/>
                <w:numId w:val="8"/>
              </w:numP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企业采购实务操作与管理培训活动</w:t>
            </w:r>
          </w:p>
        </w:tc>
        <w:tc>
          <w:tcPr>
            <w:tcW w:w="5765"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9"/>
              </w:numP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集智能采购、供应链管理与工作协同、监督管理、数据服务等多项业务为一体的综合性云服务平台；</w:t>
            </w:r>
          </w:p>
          <w:p>
            <w:pPr>
              <w:widowControl/>
              <w:numPr>
                <w:ilvl w:val="0"/>
                <w:numId w:val="9"/>
              </w:numP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数字化采购业务操作与管理培训；平台（解决方案）推广应用培训会</w:t>
            </w:r>
            <w:r>
              <w:rPr>
                <w:rFonts w:hint="eastAsia" w:ascii="仿宋_GB2312" w:hAnsi="仿宋_GB2312" w:eastAsia="仿宋_GB2312" w:cs="仿宋_GB2312"/>
                <w:color w:val="000000"/>
                <w:kern w:val="0"/>
                <w:sz w:val="20"/>
                <w:szCs w:val="20"/>
                <w:lang w:eastAsia="zh-CN"/>
              </w:rPr>
              <w:t>。</w:t>
            </w:r>
          </w:p>
        </w:tc>
        <w:tc>
          <w:tcPr>
            <w:tcW w:w="2037"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中小企业</w:t>
            </w:r>
          </w:p>
        </w:tc>
        <w:tc>
          <w:tcPr>
            <w:tcW w:w="2037" w:type="dxa"/>
            <w:tcBorders>
              <w:top w:val="single" w:color="auto" w:sz="4" w:space="0"/>
              <w:left w:val="nil"/>
              <w:bottom w:val="single" w:color="auto" w:sz="4" w:space="0"/>
              <w:right w:val="single" w:color="auto" w:sz="4" w:space="0"/>
            </w:tcBorders>
            <w:shd w:val="clear" w:color="auto" w:fill="auto"/>
            <w:vAlign w:val="center"/>
          </w:tcPr>
          <w:p>
            <w:pPr>
              <w:widowControl/>
              <w:textAlignment w:val="center"/>
              <w:rPr>
                <w:rFonts w:ascii="Times New Roman Regular" w:hAnsi="Times New Roman Regular" w:cs="Times New Roman Regular"/>
                <w:kern w:val="0"/>
                <w:sz w:val="20"/>
                <w:szCs w:val="20"/>
              </w:rPr>
            </w:pPr>
            <w:r>
              <w:rPr>
                <w:rFonts w:ascii="Times New Roman Regular" w:hAnsi="Times New Roman Regular" w:cs="Times New Roman Regular"/>
                <w:color w:val="000000"/>
                <w:kern w:val="0"/>
                <w:sz w:val="20"/>
                <w:szCs w:val="20"/>
              </w:rPr>
              <w:t>18110962127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Regular" w:hAnsi="Times New Roman Regular" w:cs="Times New Roman Regular"/>
                <w:kern w:val="0"/>
                <w:sz w:val="20"/>
                <w:szCs w:val="20"/>
              </w:rPr>
            </w:pPr>
            <w:r>
              <w:rPr>
                <w:rFonts w:ascii="Times New Roman Regular" w:hAnsi="Times New Roman Regular" w:cs="Times New Roman Regular"/>
                <w:kern w:val="0"/>
                <w:sz w:val="20"/>
                <w:szCs w:val="20"/>
              </w:rPr>
              <w:t>6</w:t>
            </w:r>
          </w:p>
        </w:tc>
        <w:tc>
          <w:tcPr>
            <w:tcW w:w="22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kern w:val="0"/>
                <w:sz w:val="20"/>
                <w:szCs w:val="20"/>
              </w:rPr>
            </w:pPr>
            <w:r>
              <w:rPr>
                <w:rFonts w:hint="eastAsia" w:ascii="仿宋_GB2312" w:hAnsi="仿宋_GB2312" w:eastAsia="仿宋_GB2312" w:cs="仿宋_GB2312"/>
                <w:sz w:val="20"/>
                <w:szCs w:val="20"/>
              </w:rPr>
              <w:t>云南艾瓦特网络科技有限公司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0"/>
              </w:numPr>
              <w:rPr>
                <w:rFonts w:ascii="仿宋_GB2312" w:hAnsi="仿宋_GB2312" w:eastAsia="仿宋_GB2312" w:cs="仿宋_GB2312"/>
                <w:sz w:val="20"/>
                <w:szCs w:val="20"/>
              </w:rPr>
            </w:pPr>
            <w:r>
              <w:rPr>
                <w:rFonts w:hint="eastAsia" w:ascii="仿宋_GB2312" w:hAnsi="仿宋_GB2312" w:eastAsia="仿宋_GB2312" w:cs="仿宋_GB2312"/>
                <w:sz w:val="20"/>
                <w:szCs w:val="20"/>
              </w:rPr>
              <w:t>线上：中国（昆明）南亚东南亚跨境电商产业园</w:t>
            </w:r>
            <w:r>
              <w:rPr>
                <w:rFonts w:ascii="仿宋_GB2312" w:hAnsi="仿宋_GB2312" w:eastAsia="仿宋_GB2312" w:cs="仿宋_GB2312"/>
                <w:sz w:val="20"/>
                <w:szCs w:val="20"/>
              </w:rPr>
              <w:t>——</w:t>
            </w:r>
            <w:r>
              <w:rPr>
                <w:rFonts w:hint="eastAsia" w:ascii="仿宋_GB2312" w:hAnsi="仿宋_GB2312" w:eastAsia="仿宋_GB2312" w:cs="仿宋_GB2312"/>
                <w:sz w:val="20"/>
                <w:szCs w:val="20"/>
              </w:rPr>
              <w:t>跨境贸易研习社线上直播公开课；</w:t>
            </w:r>
          </w:p>
          <w:p>
            <w:pPr>
              <w:numPr>
                <w:ilvl w:val="0"/>
                <w:numId w:val="10"/>
              </w:numPr>
              <w:rPr>
                <w:rFonts w:ascii="仿宋_GB2312" w:hAnsi="仿宋_GB2312" w:eastAsia="仿宋_GB2312" w:cs="仿宋_GB2312"/>
                <w:kern w:val="0"/>
                <w:sz w:val="20"/>
                <w:szCs w:val="20"/>
              </w:rPr>
            </w:pPr>
            <w:r>
              <w:rPr>
                <w:rFonts w:hint="eastAsia" w:ascii="仿宋_GB2312" w:hAnsi="仿宋_GB2312" w:eastAsia="仿宋_GB2312" w:cs="仿宋_GB2312"/>
                <w:sz w:val="20"/>
                <w:szCs w:val="20"/>
              </w:rPr>
              <w:t>线下：“跨境滇商，网上启航”培训</w:t>
            </w:r>
          </w:p>
        </w:tc>
        <w:tc>
          <w:tcPr>
            <w:tcW w:w="5765"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1"/>
              </w:numPr>
              <w:rPr>
                <w:rFonts w:ascii="仿宋_GB2312" w:hAnsi="仿宋_GB2312" w:eastAsia="仿宋_GB2312" w:cs="仿宋_GB2312"/>
                <w:sz w:val="20"/>
                <w:szCs w:val="20"/>
              </w:rPr>
            </w:pPr>
            <w:r>
              <w:rPr>
                <w:rFonts w:hint="eastAsia" w:ascii="仿宋_GB2312" w:hAnsi="仿宋_GB2312" w:eastAsia="仿宋_GB2312" w:cs="仿宋_GB2312"/>
                <w:sz w:val="20"/>
                <w:szCs w:val="20"/>
              </w:rPr>
              <w:t>为面临疫情困境的外贸、跨境电商企业提供解决方案</w:t>
            </w:r>
            <w:r>
              <w:rPr>
                <w:rFonts w:ascii="仿宋_GB2312" w:hAnsi="仿宋_GB2312" w:eastAsia="仿宋_GB2312" w:cs="仿宋_GB2312"/>
                <w:sz w:val="20"/>
                <w:szCs w:val="20"/>
              </w:rPr>
              <w:t>，帮助企业</w:t>
            </w:r>
            <w:r>
              <w:rPr>
                <w:rFonts w:hint="eastAsia" w:ascii="仿宋_GB2312" w:hAnsi="仿宋_GB2312" w:eastAsia="仿宋_GB2312" w:cs="仿宋_GB2312"/>
                <w:sz w:val="20"/>
                <w:szCs w:val="20"/>
              </w:rPr>
              <w:t>了解全球市场</w:t>
            </w:r>
            <w:r>
              <w:rPr>
                <w:rFonts w:ascii="仿宋_GB2312" w:hAnsi="仿宋_GB2312" w:eastAsia="仿宋_GB2312" w:cs="仿宋_GB2312"/>
                <w:sz w:val="20"/>
                <w:szCs w:val="20"/>
              </w:rPr>
              <w:t>形势及</w:t>
            </w:r>
            <w:r>
              <w:rPr>
                <w:rFonts w:hint="eastAsia" w:ascii="仿宋_GB2312" w:hAnsi="仿宋_GB2312" w:eastAsia="仿宋_GB2312" w:cs="仿宋_GB2312"/>
                <w:sz w:val="20"/>
                <w:szCs w:val="20"/>
              </w:rPr>
              <w:t>外贸、跨境行业知识；</w:t>
            </w:r>
          </w:p>
          <w:p>
            <w:pPr>
              <w:numPr>
                <w:ilvl w:val="0"/>
                <w:numId w:val="11"/>
              </w:numPr>
              <w:rPr>
                <w:rFonts w:ascii="仿宋_GB2312" w:hAnsi="仿宋_GB2312" w:eastAsia="仿宋_GB2312" w:cs="仿宋_GB2312"/>
                <w:kern w:val="0"/>
                <w:sz w:val="20"/>
                <w:szCs w:val="20"/>
              </w:rPr>
            </w:pPr>
            <w:r>
              <w:rPr>
                <w:rFonts w:hint="eastAsia" w:ascii="仿宋_GB2312" w:hAnsi="仿宋_GB2312" w:eastAsia="仿宋_GB2312" w:cs="仿宋_GB2312"/>
                <w:sz w:val="20"/>
                <w:szCs w:val="20"/>
              </w:rPr>
              <w:t>手把手为外贸、跨境电商企业提供技能培训及全球互联网整合营销方案；创建网上丝路，赋能云品出海</w:t>
            </w:r>
            <w:r>
              <w:rPr>
                <w:rFonts w:hint="eastAsia" w:ascii="仿宋_GB2312" w:hAnsi="仿宋_GB2312" w:eastAsia="仿宋_GB2312" w:cs="仿宋_GB2312"/>
                <w:sz w:val="20"/>
                <w:szCs w:val="20"/>
                <w:lang w:eastAsia="zh-CN"/>
              </w:rPr>
              <w:t>。</w:t>
            </w:r>
          </w:p>
        </w:tc>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中小微企业</w:t>
            </w:r>
          </w:p>
        </w:tc>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Regular" w:hAnsi="Times New Roman Regular" w:cs="Times New Roman Regular"/>
                <w:color w:val="000000"/>
                <w:kern w:val="0"/>
                <w:sz w:val="20"/>
                <w:szCs w:val="20"/>
              </w:rPr>
            </w:pPr>
            <w:r>
              <w:rPr>
                <w:rFonts w:ascii="Times New Roman Regular" w:hAnsi="Times New Roman Regular" w:eastAsia="仿宋_GB2312" w:cs="Times New Roman Regular"/>
                <w:sz w:val="20"/>
                <w:szCs w:val="20"/>
              </w:rPr>
              <w:t>15308420123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Regular" w:hAnsi="Times New Roman Regular" w:eastAsia="宋体" w:cs="Times New Roman Regular"/>
                <w:color w:val="000000"/>
                <w:sz w:val="20"/>
                <w:szCs w:val="20"/>
                <w:lang w:eastAsia="zh-CN"/>
              </w:rPr>
            </w:pPr>
            <w:r>
              <w:rPr>
                <w:rFonts w:hint="eastAsia" w:ascii="Times New Roman Regular" w:hAnsi="Times New Roman Regular" w:cs="Times New Roman Regular"/>
                <w:color w:val="000000"/>
                <w:sz w:val="20"/>
                <w:szCs w:val="20"/>
                <w:lang w:val="en-US" w:eastAsia="zh-CN"/>
              </w:rPr>
              <w:t>7</w:t>
            </w:r>
          </w:p>
        </w:tc>
        <w:tc>
          <w:tcPr>
            <w:tcW w:w="22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bidi="ar"/>
              </w:rPr>
              <w:t>杭州麦科斯韦网络科技有限公司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bidi="ar"/>
              </w:rPr>
              <w:t>供需对接墙</w:t>
            </w:r>
          </w:p>
        </w:tc>
        <w:tc>
          <w:tcPr>
            <w:tcW w:w="57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bidi="ar"/>
              </w:rPr>
              <w:t>平台基于云仿真、云计算和云存储功能，通过在线发布求购信息</w:t>
            </w:r>
            <w:r>
              <w:rPr>
                <w:rFonts w:ascii="仿宋_GB2312" w:hAnsi="仿宋_GB2312" w:eastAsia="仿宋_GB2312" w:cs="仿宋_GB2312"/>
                <w:color w:val="000000"/>
                <w:sz w:val="20"/>
                <w:szCs w:val="20"/>
                <w:lang w:bidi="ar"/>
              </w:rPr>
              <w:t>、</w:t>
            </w:r>
            <w:r>
              <w:rPr>
                <w:rFonts w:hint="eastAsia" w:ascii="仿宋_GB2312" w:hAnsi="仿宋_GB2312" w:eastAsia="仿宋_GB2312" w:cs="仿宋_GB2312"/>
                <w:color w:val="000000"/>
                <w:sz w:val="20"/>
                <w:szCs w:val="20"/>
                <w:lang w:bidi="ar"/>
              </w:rPr>
              <w:t>供应信息</w:t>
            </w:r>
            <w:r>
              <w:rPr>
                <w:rFonts w:ascii="仿宋_GB2312" w:hAnsi="仿宋_GB2312" w:eastAsia="仿宋_GB2312" w:cs="仿宋_GB2312"/>
                <w:color w:val="000000"/>
                <w:sz w:val="20"/>
                <w:szCs w:val="20"/>
                <w:lang w:bidi="ar"/>
              </w:rPr>
              <w:t>等服务</w:t>
            </w:r>
            <w:r>
              <w:rPr>
                <w:rFonts w:hint="eastAsia" w:ascii="仿宋_GB2312" w:hAnsi="仿宋_GB2312" w:eastAsia="仿宋_GB2312" w:cs="仿宋_GB2312"/>
                <w:color w:val="000000"/>
                <w:sz w:val="20"/>
                <w:szCs w:val="20"/>
                <w:lang w:bidi="ar"/>
              </w:rPr>
              <w:t>，帮助产业链下游企业快速找</w:t>
            </w:r>
            <w:r>
              <w:rPr>
                <w:rFonts w:ascii="仿宋_GB2312" w:hAnsi="仿宋_GB2312" w:eastAsia="仿宋_GB2312" w:cs="仿宋_GB2312"/>
                <w:color w:val="000000"/>
                <w:sz w:val="20"/>
                <w:szCs w:val="20"/>
                <w:lang w:bidi="ar"/>
              </w:rPr>
              <w:t>合格</w:t>
            </w:r>
            <w:r>
              <w:rPr>
                <w:rFonts w:hint="eastAsia" w:ascii="仿宋_GB2312" w:hAnsi="仿宋_GB2312" w:eastAsia="仿宋_GB2312" w:cs="仿宋_GB2312"/>
                <w:color w:val="000000"/>
                <w:sz w:val="20"/>
                <w:szCs w:val="20"/>
                <w:lang w:bidi="ar"/>
              </w:rPr>
              <w:t>供应商，</w:t>
            </w:r>
            <w:r>
              <w:rPr>
                <w:rFonts w:ascii="仿宋_GB2312" w:hAnsi="仿宋_GB2312" w:eastAsia="仿宋_GB2312" w:cs="仿宋_GB2312"/>
                <w:color w:val="000000"/>
                <w:sz w:val="20"/>
                <w:szCs w:val="20"/>
                <w:lang w:bidi="ar"/>
              </w:rPr>
              <w:t>上</w:t>
            </w:r>
            <w:r>
              <w:rPr>
                <w:rFonts w:hint="eastAsia" w:ascii="仿宋_GB2312" w:hAnsi="仿宋_GB2312" w:eastAsia="仿宋_GB2312" w:cs="仿宋_GB2312"/>
                <w:color w:val="000000"/>
                <w:sz w:val="20"/>
                <w:szCs w:val="20"/>
                <w:lang w:bidi="ar"/>
              </w:rPr>
              <w:t>游企业快速找</w:t>
            </w:r>
            <w:r>
              <w:rPr>
                <w:rFonts w:ascii="仿宋_GB2312" w:hAnsi="仿宋_GB2312" w:eastAsia="仿宋_GB2312" w:cs="仿宋_GB2312"/>
                <w:color w:val="000000"/>
                <w:sz w:val="20"/>
                <w:szCs w:val="20"/>
                <w:lang w:bidi="ar"/>
              </w:rPr>
              <w:t>优质</w:t>
            </w:r>
            <w:r>
              <w:rPr>
                <w:rFonts w:hint="eastAsia" w:ascii="仿宋_GB2312" w:hAnsi="仿宋_GB2312" w:eastAsia="仿宋_GB2312" w:cs="仿宋_GB2312"/>
                <w:color w:val="000000"/>
                <w:sz w:val="20"/>
                <w:szCs w:val="20"/>
                <w:lang w:bidi="ar"/>
              </w:rPr>
              <w:t>采购商</w:t>
            </w:r>
            <w:r>
              <w:rPr>
                <w:rFonts w:ascii="仿宋_GB2312" w:hAnsi="仿宋_GB2312" w:eastAsia="仿宋_GB2312" w:cs="仿宋_GB2312"/>
                <w:color w:val="000000"/>
                <w:sz w:val="20"/>
                <w:szCs w:val="20"/>
                <w:lang w:bidi="ar"/>
              </w:rPr>
              <w:t>，</w:t>
            </w:r>
            <w:r>
              <w:rPr>
                <w:rFonts w:hint="eastAsia" w:ascii="仿宋_GB2312" w:hAnsi="仿宋_GB2312" w:eastAsia="仿宋_GB2312" w:cs="仿宋_GB2312"/>
                <w:color w:val="000000"/>
                <w:sz w:val="20"/>
                <w:szCs w:val="20"/>
                <w:lang w:bidi="ar"/>
              </w:rPr>
              <w:t>解决传统采购效率低、销售效率低</w:t>
            </w:r>
            <w:r>
              <w:rPr>
                <w:rFonts w:ascii="仿宋_GB2312" w:hAnsi="仿宋_GB2312" w:eastAsia="仿宋_GB2312" w:cs="仿宋_GB2312"/>
                <w:color w:val="000000"/>
                <w:sz w:val="20"/>
                <w:szCs w:val="20"/>
                <w:lang w:bidi="ar"/>
              </w:rPr>
              <w:t>的</w:t>
            </w:r>
            <w:r>
              <w:rPr>
                <w:rFonts w:hint="eastAsia" w:ascii="仿宋_GB2312" w:hAnsi="仿宋_GB2312" w:eastAsia="仿宋_GB2312" w:cs="仿宋_GB2312"/>
                <w:color w:val="000000"/>
                <w:sz w:val="20"/>
                <w:szCs w:val="20"/>
                <w:lang w:bidi="ar"/>
              </w:rPr>
              <w:t>问题</w:t>
            </w:r>
            <w:r>
              <w:rPr>
                <w:rFonts w:ascii="仿宋_GB2312" w:hAnsi="仿宋_GB2312" w:eastAsia="仿宋_GB2312" w:cs="仿宋_GB2312"/>
                <w:color w:val="000000"/>
                <w:sz w:val="20"/>
                <w:szCs w:val="20"/>
                <w:lang w:bidi="ar"/>
              </w:rPr>
              <w:t>。</w:t>
            </w:r>
          </w:p>
        </w:tc>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中小企业</w:t>
            </w:r>
          </w:p>
        </w:tc>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Regular" w:hAnsi="Times New Roman Regular" w:eastAsia="仿宋_GB2312" w:cs="Times New Roman Regular"/>
                <w:color w:val="000000"/>
                <w:sz w:val="20"/>
                <w:szCs w:val="20"/>
              </w:rPr>
            </w:pPr>
            <w:r>
              <w:rPr>
                <w:rFonts w:hint="eastAsia" w:ascii="Times New Roman Regular" w:hAnsi="Times New Roman Regular" w:eastAsia="仿宋_GB2312" w:cs="Times New Roman Regular"/>
                <w:color w:val="000000"/>
                <w:sz w:val="20"/>
                <w:szCs w:val="20"/>
              </w:rPr>
              <w:t>13757182592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Regular" w:hAnsi="Times New Roman Regular" w:eastAsia="宋体" w:cs="Times New Roman Regular"/>
                <w:color w:val="000000"/>
                <w:sz w:val="20"/>
                <w:szCs w:val="20"/>
                <w:lang w:eastAsia="zh-CN"/>
              </w:rPr>
            </w:pPr>
            <w:r>
              <w:rPr>
                <w:rFonts w:hint="eastAsia" w:ascii="Times New Roman Regular" w:hAnsi="Times New Roman Regular" w:cs="Times New Roman Regular"/>
                <w:color w:val="000000"/>
                <w:sz w:val="20"/>
                <w:szCs w:val="20"/>
                <w:lang w:val="en-US" w:eastAsia="zh-CN"/>
              </w:rPr>
              <w:t>8</w:t>
            </w:r>
          </w:p>
        </w:tc>
        <w:tc>
          <w:tcPr>
            <w:tcW w:w="22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东北亚数字科技（辽宁）集团有限公司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东北亚跨境实业互联服务平台</w:t>
            </w:r>
          </w:p>
        </w:tc>
        <w:tc>
          <w:tcPr>
            <w:tcW w:w="57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通过“互联网+外贸+跨境大数据+金融+品牌+招商”服务，以“离岸全球集采中心”为核心，用两地落地、双向吸附的方式，整合“一带一路”等国家采购商市场和中国供应链市场，互联互通，打破行业传统，构建数字贸易时代下的商业新生态。</w:t>
            </w:r>
          </w:p>
        </w:tc>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消费品生产企业及消费品重点产业集群</w:t>
            </w:r>
          </w:p>
        </w:tc>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Regular" w:hAnsi="Times New Roman Regular" w:eastAsia="仿宋_GB2312" w:cs="Times New Roman Regular"/>
                <w:color w:val="000000"/>
                <w:sz w:val="20"/>
                <w:szCs w:val="20"/>
              </w:rPr>
            </w:pPr>
            <w:r>
              <w:rPr>
                <w:rFonts w:hint="eastAsia" w:ascii="Times New Roman Regular" w:hAnsi="Times New Roman Regular" w:eastAsia="仿宋_GB2312" w:cs="Times New Roman Regular"/>
                <w:color w:val="000000"/>
                <w:sz w:val="20"/>
                <w:szCs w:val="20"/>
                <w:lang w:bidi="ar"/>
              </w:rPr>
              <w:t>13998806833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Regular" w:hAnsi="Times New Roman Regular" w:eastAsia="宋体" w:cs="Times New Roman Regular"/>
                <w:color w:val="000000"/>
                <w:sz w:val="20"/>
                <w:szCs w:val="20"/>
                <w:lang w:eastAsia="zh-CN"/>
              </w:rPr>
            </w:pPr>
            <w:r>
              <w:rPr>
                <w:rFonts w:hint="eastAsia" w:ascii="Times New Roman Regular" w:hAnsi="Times New Roman Regular" w:cs="Times New Roman Regular"/>
                <w:color w:val="000000"/>
                <w:sz w:val="20"/>
                <w:szCs w:val="20"/>
                <w:lang w:val="en-US" w:eastAsia="zh-CN"/>
              </w:rPr>
              <w:t>9</w:t>
            </w:r>
          </w:p>
        </w:tc>
        <w:tc>
          <w:tcPr>
            <w:tcW w:w="22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重庆港澳大家软件产业有限公司</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行采家采购服务平台</w:t>
            </w:r>
          </w:p>
        </w:tc>
        <w:tc>
          <w:tcPr>
            <w:tcW w:w="57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以采购需求为导向，基于“互联网+”模式提供集管理监督、网上交易、资源共享为一体的采购服务。</w:t>
            </w:r>
          </w:p>
        </w:tc>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各类企事业单位</w:t>
            </w:r>
          </w:p>
        </w:tc>
        <w:tc>
          <w:tcPr>
            <w:tcW w:w="2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Regular" w:hAnsi="Times New Roman Regular" w:eastAsia="仿宋_GB2312" w:cs="Times New Roman Regular"/>
                <w:color w:val="000000"/>
                <w:sz w:val="20"/>
                <w:szCs w:val="20"/>
                <w:lang w:bidi="ar"/>
              </w:rPr>
            </w:pPr>
            <w:r>
              <w:rPr>
                <w:rFonts w:hint="eastAsia" w:ascii="Times New Roman Regular" w:hAnsi="Times New Roman Regular" w:eastAsia="仿宋_GB2312" w:cs="Times New Roman Regular"/>
                <w:color w:val="000000"/>
                <w:sz w:val="20"/>
                <w:szCs w:val="20"/>
                <w:lang w:bidi="ar"/>
              </w:rPr>
              <w:t>023-63782215转8066</w:t>
            </w:r>
          </w:p>
        </w:tc>
      </w:tr>
    </w:tbl>
    <w:p>
      <w:pPr>
        <w:jc w:val="center"/>
        <w:rPr>
          <w:rFonts w:ascii="Times New Roman" w:hAnsi="Times New Roman" w:eastAsia="楷体_GB2312"/>
          <w:b/>
          <w:bCs/>
          <w:sz w:val="36"/>
          <w:szCs w:val="36"/>
        </w:rPr>
      </w:pPr>
      <w:r>
        <w:rPr>
          <w:rFonts w:hint="eastAsia" w:ascii="Times New Roman" w:hAnsi="Times New Roman" w:eastAsia="楷体_GB2312"/>
          <w:b/>
          <w:bCs/>
          <w:sz w:val="36"/>
          <w:szCs w:val="36"/>
        </w:rPr>
        <w:br w:type="page"/>
      </w:r>
    </w:p>
    <w:p>
      <w:pPr>
        <w:rPr>
          <w:rFonts w:ascii="Times New Roman" w:hAnsi="Times New Roman"/>
        </w:rPr>
      </w:pPr>
    </w:p>
    <w:p>
      <w:pPr>
        <w:jc w:val="center"/>
        <w:rPr>
          <w:rFonts w:ascii="Times New Roman" w:hAnsi="Times New Roman" w:eastAsia="楷体_GB2312"/>
          <w:sz w:val="36"/>
          <w:szCs w:val="36"/>
        </w:rPr>
      </w:pPr>
      <w:r>
        <w:rPr>
          <w:rFonts w:hint="eastAsia" w:ascii="Times New Roman" w:hAnsi="Times New Roman" w:eastAsia="楷体_GB2312"/>
          <w:b/>
          <w:bCs/>
          <w:sz w:val="36"/>
          <w:szCs w:val="36"/>
          <w:lang w:eastAsia="zh-CN"/>
        </w:rPr>
        <w:t>四</w:t>
      </w:r>
      <w:r>
        <w:rPr>
          <w:rFonts w:hint="eastAsia" w:ascii="Times New Roman" w:hAnsi="Times New Roman" w:eastAsia="楷体_GB2312"/>
          <w:b/>
          <w:bCs/>
          <w:sz w:val="36"/>
          <w:szCs w:val="36"/>
        </w:rPr>
        <w:t>、数字化运营类（</w:t>
      </w:r>
      <w:r>
        <w:rPr>
          <w:rFonts w:ascii="Times New Roman" w:hAnsi="Times New Roman" w:eastAsia="楷体_GB2312"/>
          <w:b/>
          <w:bCs/>
          <w:sz w:val="36"/>
          <w:szCs w:val="36"/>
        </w:rPr>
        <w:t>2</w:t>
      </w:r>
      <w:r>
        <w:rPr>
          <w:rFonts w:hint="eastAsia" w:ascii="Times New Roman" w:hAnsi="Times New Roman" w:eastAsia="楷体_GB2312"/>
          <w:b/>
          <w:bCs/>
          <w:sz w:val="36"/>
          <w:szCs w:val="36"/>
          <w:lang w:val="en-US" w:eastAsia="zh-CN"/>
        </w:rPr>
        <w:t>2</w:t>
      </w:r>
      <w:r>
        <w:rPr>
          <w:rFonts w:hint="eastAsia" w:ascii="Times New Roman" w:hAnsi="Times New Roman" w:eastAsia="楷体_GB2312"/>
          <w:b/>
          <w:bCs/>
          <w:sz w:val="36"/>
          <w:szCs w:val="36"/>
        </w:rPr>
        <w:t>家）</w:t>
      </w:r>
    </w:p>
    <w:tbl>
      <w:tblPr>
        <w:tblStyle w:val="10"/>
        <w:tblW w:w="15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210"/>
        <w:gridCol w:w="3204"/>
        <w:gridCol w:w="5764"/>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39" w:type="dxa"/>
            <w:vAlign w:val="center"/>
          </w:tcPr>
          <w:p>
            <w:pPr>
              <w:jc w:val="center"/>
              <w:rPr>
                <w:rFonts w:ascii="Times New Roman" w:hAnsi="Times New Roman" w:eastAsia="仿宋_GB2312"/>
                <w:b/>
                <w:bCs/>
                <w:kern w:val="0"/>
                <w:szCs w:val="21"/>
              </w:rPr>
            </w:pPr>
            <w:r>
              <w:rPr>
                <w:rFonts w:ascii="Times New Roman" w:hAnsi="Times New Roman" w:eastAsia="仿宋_GB2312"/>
                <w:b/>
                <w:bCs/>
                <w:kern w:val="0"/>
                <w:szCs w:val="21"/>
              </w:rPr>
              <w:t>序号</w:t>
            </w:r>
          </w:p>
        </w:tc>
        <w:tc>
          <w:tcPr>
            <w:tcW w:w="2210"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服务商名称</w:t>
            </w:r>
          </w:p>
        </w:tc>
        <w:tc>
          <w:tcPr>
            <w:tcW w:w="3204"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产品或活动名称</w:t>
            </w:r>
          </w:p>
        </w:tc>
        <w:tc>
          <w:tcPr>
            <w:tcW w:w="5764"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主要功能与特色</w:t>
            </w:r>
          </w:p>
        </w:tc>
        <w:tc>
          <w:tcPr>
            <w:tcW w:w="1980" w:type="dxa"/>
            <w:vAlign w:val="center"/>
          </w:tcPr>
          <w:p>
            <w:pPr>
              <w:jc w:val="center"/>
              <w:rPr>
                <w:rFonts w:ascii="Times New Roman" w:hAnsi="Times New Roman" w:eastAsia="仿宋_GB2312"/>
                <w:b/>
                <w:bCs/>
                <w:kern w:val="0"/>
                <w:szCs w:val="21"/>
              </w:rPr>
            </w:pPr>
            <w:r>
              <w:rPr>
                <w:rFonts w:ascii="Times New Roman" w:hAnsi="Times New Roman" w:eastAsia="仿宋_GB2312"/>
                <w:b/>
                <w:bCs/>
                <w:kern w:val="0"/>
                <w:szCs w:val="21"/>
              </w:rPr>
              <w:t>服务对象</w:t>
            </w:r>
          </w:p>
        </w:tc>
        <w:tc>
          <w:tcPr>
            <w:tcW w:w="1980" w:type="dxa"/>
            <w:vAlign w:val="center"/>
          </w:tcPr>
          <w:p>
            <w:pPr>
              <w:jc w:val="center"/>
              <w:rPr>
                <w:rFonts w:ascii="Times New Roman" w:hAnsi="Times New Roman" w:eastAsia="仿宋_GB2312"/>
                <w:b/>
                <w:bCs/>
                <w:kern w:val="0"/>
                <w:szCs w:val="21"/>
              </w:rPr>
            </w:pPr>
            <w:r>
              <w:rPr>
                <w:rFonts w:ascii="Times New Roman" w:hAnsi="Times New Roman" w:eastAsia="仿宋_GB2312"/>
                <w:b/>
                <w:bCs/>
                <w:kern w:val="0"/>
                <w:szCs w:val="21"/>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639" w:type="dxa"/>
            <w:shd w:val="clear" w:color="auto" w:fill="auto"/>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1</w:t>
            </w:r>
          </w:p>
        </w:tc>
        <w:tc>
          <w:tcPr>
            <w:tcW w:w="2210" w:type="dxa"/>
            <w:shd w:val="clear" w:color="auto" w:fill="auto"/>
            <w:vAlign w:val="center"/>
          </w:tcPr>
          <w:p>
            <w:pPr>
              <w:rPr>
                <w:rFonts w:ascii="仿宋_GB2312" w:eastAsia="仿宋_GB2312"/>
                <w:color w:val="000000"/>
                <w:sz w:val="20"/>
                <w:szCs w:val="20"/>
              </w:rPr>
            </w:pPr>
          </w:p>
          <w:p>
            <w:pPr>
              <w:rPr>
                <w:rFonts w:ascii="仿宋_GB2312" w:hAnsi="Times New Roman" w:eastAsia="仿宋_GB2312"/>
                <w:kern w:val="0"/>
                <w:sz w:val="20"/>
                <w:szCs w:val="20"/>
              </w:rPr>
            </w:pPr>
            <w:r>
              <w:rPr>
                <w:rFonts w:ascii="仿宋_GB2312" w:eastAsia="仿宋_GB2312"/>
                <w:color w:val="000000"/>
                <w:sz w:val="20"/>
                <w:szCs w:val="20"/>
              </w:rPr>
              <w:t>畅捷通信息技术股份有限公司</w:t>
            </w:r>
          </w:p>
        </w:tc>
        <w:tc>
          <w:tcPr>
            <w:tcW w:w="3204" w:type="dxa"/>
            <w:shd w:val="clear" w:color="auto" w:fill="auto"/>
            <w:vAlign w:val="center"/>
          </w:tcPr>
          <w:p>
            <w:pPr>
              <w:rPr>
                <w:rFonts w:ascii="仿宋_GB2312" w:hAnsi="Times New Roman" w:eastAsia="仿宋_GB2312"/>
                <w:kern w:val="0"/>
                <w:sz w:val="20"/>
                <w:szCs w:val="20"/>
              </w:rPr>
            </w:pPr>
            <w:r>
              <w:rPr>
                <w:rFonts w:ascii="仿宋_GB2312" w:eastAsia="仿宋_GB2312"/>
                <w:color w:val="000000"/>
                <w:sz w:val="20"/>
                <w:szCs w:val="20"/>
              </w:rPr>
              <w:t>好会计</w:t>
            </w:r>
          </w:p>
        </w:tc>
        <w:tc>
          <w:tcPr>
            <w:tcW w:w="5764" w:type="dxa"/>
            <w:shd w:val="clear" w:color="auto" w:fill="auto"/>
            <w:vAlign w:val="center"/>
          </w:tcPr>
          <w:p>
            <w:pPr>
              <w:jc w:val="left"/>
              <w:rPr>
                <w:rFonts w:ascii="仿宋_GB2312" w:hAnsi="Times New Roman" w:eastAsia="仿宋_GB2312"/>
                <w:kern w:val="0"/>
                <w:sz w:val="20"/>
                <w:szCs w:val="20"/>
              </w:rPr>
            </w:pPr>
            <w:r>
              <w:rPr>
                <w:rFonts w:hint="eastAsia" w:ascii="仿宋_GB2312" w:eastAsia="仿宋_GB2312"/>
                <w:color w:val="000000"/>
                <w:sz w:val="20"/>
                <w:szCs w:val="20"/>
              </w:rPr>
              <w:t>好会计</w:t>
            </w:r>
            <w:r>
              <w:rPr>
                <w:rFonts w:ascii="仿宋_GB2312" w:eastAsia="仿宋_GB2312"/>
                <w:color w:val="000000"/>
                <w:sz w:val="20"/>
                <w:szCs w:val="20"/>
              </w:rPr>
              <w:t>是</w:t>
            </w:r>
            <w:r>
              <w:rPr>
                <w:rFonts w:hint="eastAsia" w:ascii="仿宋_GB2312" w:eastAsia="仿宋_GB2312"/>
                <w:color w:val="000000"/>
                <w:sz w:val="20"/>
                <w:szCs w:val="20"/>
              </w:rPr>
              <w:t>小微企业财务人员向管理会计转型的云财务平台，拥有智能记账、经营状况管理、税务风控等功能</w:t>
            </w:r>
            <w:r>
              <w:rPr>
                <w:rFonts w:ascii="仿宋_GB2312" w:eastAsia="仿宋_GB2312"/>
                <w:color w:val="000000"/>
                <w:sz w:val="20"/>
                <w:szCs w:val="20"/>
              </w:rPr>
              <w:t>，</w:t>
            </w:r>
            <w:r>
              <w:rPr>
                <w:rFonts w:hint="eastAsia" w:ascii="仿宋_GB2312" w:eastAsia="仿宋_GB2312"/>
                <w:color w:val="000000"/>
                <w:sz w:val="20"/>
                <w:szCs w:val="20"/>
              </w:rPr>
              <w:t>帮助财务人员通过PC端、手机端、微信端随时随地管理现金银行、发票、往来、报税、经营分析等，高效、智能地提升中小企业财务管理水平。</w:t>
            </w:r>
          </w:p>
        </w:tc>
        <w:tc>
          <w:tcPr>
            <w:tcW w:w="1980" w:type="dxa"/>
            <w:shd w:val="clear" w:color="auto" w:fill="auto"/>
            <w:vAlign w:val="center"/>
          </w:tcPr>
          <w:p>
            <w:pPr>
              <w:jc w:val="left"/>
              <w:rPr>
                <w:rFonts w:ascii="仿宋_GB2312" w:hAnsi="Times New Roman" w:eastAsia="仿宋_GB2312"/>
                <w:kern w:val="0"/>
                <w:sz w:val="20"/>
                <w:szCs w:val="20"/>
              </w:rPr>
            </w:pPr>
            <w:r>
              <w:rPr>
                <w:rFonts w:ascii="仿宋_GB2312" w:hAnsi="Times New Roman" w:eastAsia="仿宋_GB2312"/>
                <w:color w:val="000000"/>
                <w:kern w:val="0"/>
                <w:sz w:val="20"/>
                <w:szCs w:val="20"/>
              </w:rPr>
              <w:t>中小微企业</w:t>
            </w:r>
          </w:p>
        </w:tc>
        <w:tc>
          <w:tcPr>
            <w:tcW w:w="1980" w:type="dxa"/>
            <w:shd w:val="clear" w:color="auto" w:fill="auto"/>
            <w:vAlign w:val="center"/>
          </w:tcPr>
          <w:p>
            <w:pPr>
              <w:jc w:val="left"/>
              <w:rPr>
                <w:rFonts w:ascii="Times New Roman Regular" w:hAnsi="Times New Roman Regular" w:eastAsia="仿宋_GB2312" w:cs="Times New Roman Regular"/>
                <w:kern w:val="0"/>
                <w:sz w:val="20"/>
                <w:szCs w:val="20"/>
              </w:rPr>
            </w:pPr>
            <w:r>
              <w:rPr>
                <w:rFonts w:ascii="Times New Roman Regular" w:hAnsi="Times New Roman Regular" w:eastAsia="仿宋_GB2312" w:cs="Times New Roman Regular"/>
                <w:color w:val="000000"/>
                <w:sz w:val="20"/>
                <w:szCs w:val="20"/>
              </w:rPr>
              <w:t>15287104632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hint="eastAsia" w:ascii="Times New Roman Regular" w:hAnsi="Times New Roman Regular" w:eastAsia="仿宋_GB2312" w:cs="Times New Roman Regular"/>
                <w:color w:val="000000"/>
                <w:kern w:val="0"/>
                <w:sz w:val="20"/>
                <w:szCs w:val="20"/>
              </w:rPr>
              <w:t>2</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kern w:val="0"/>
                <w:sz w:val="20"/>
                <w:szCs w:val="20"/>
              </w:rPr>
            </w:pPr>
            <w:r>
              <w:rPr>
                <w:rFonts w:ascii="仿宋_GB2312" w:hAnsi="Times New Roman" w:eastAsia="仿宋_GB2312"/>
                <w:color w:val="000000"/>
                <w:kern w:val="0"/>
                <w:sz w:val="20"/>
                <w:szCs w:val="20"/>
              </w:rPr>
              <w:t>北京飞书科技有限公司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飞书套件标准服务</w:t>
            </w:r>
          </w:p>
        </w:tc>
        <w:tc>
          <w:tcPr>
            <w:tcW w:w="576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在线帮助中心、定期在线培训课程、定期在线直播分享、在线产品新功能培训、个性化产品培训、月度业务回顾及优化等。</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ascii="仿宋_GB2312" w:hAnsi="Times New Roman" w:eastAsia="仿宋_GB2312"/>
                <w:color w:val="000000"/>
                <w:kern w:val="0"/>
                <w:sz w:val="20"/>
                <w:szCs w:val="20"/>
              </w:rPr>
              <w:t>中小微企业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sz w:val="20"/>
                <w:szCs w:val="20"/>
              </w:rPr>
              <w:t>13601674125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jc w:val="center"/>
              <w:rPr>
                <w:rFonts w:ascii="Times New Roman Regular" w:hAnsi="Times New Roman Regular" w:eastAsia="仿宋_GB2312" w:cs="Times New Roman Regular"/>
                <w:color w:val="000000"/>
                <w:kern w:val="0"/>
                <w:sz w:val="20"/>
                <w:szCs w:val="20"/>
              </w:rPr>
            </w:pPr>
            <w:r>
              <w:rPr>
                <w:rFonts w:hint="eastAsia" w:ascii="Times New Roman Regular" w:hAnsi="Times New Roman Regular" w:eastAsia="仿宋_GB2312" w:cs="Times New Roman Regular"/>
                <w:color w:val="000000"/>
                <w:sz w:val="20"/>
                <w:szCs w:val="20"/>
              </w:rPr>
              <w:t>3</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Times New Roman" w:eastAsia="仿宋_GB2312"/>
                <w:color w:val="000000"/>
                <w:kern w:val="0"/>
                <w:sz w:val="20"/>
                <w:szCs w:val="20"/>
              </w:rPr>
            </w:pPr>
            <w:r>
              <w:rPr>
                <w:rFonts w:hint="eastAsia" w:ascii="仿宋_GB2312" w:eastAsia="仿宋_GB2312"/>
                <w:color w:val="000000"/>
                <w:sz w:val="20"/>
                <w:szCs w:val="20"/>
              </w:rPr>
              <w:t>京东云计算有限公司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京东智联云视频电商平台</w:t>
            </w:r>
          </w:p>
        </w:tc>
        <w:tc>
          <w:tcPr>
            <w:tcW w:w="576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ascii="仿宋_GB2312" w:eastAsia="仿宋_GB2312"/>
                <w:color w:val="000000"/>
                <w:sz w:val="20"/>
                <w:szCs w:val="20"/>
              </w:rPr>
              <w:t>视</w:t>
            </w:r>
            <w:r>
              <w:rPr>
                <w:rFonts w:hint="eastAsia" w:ascii="仿宋_GB2312" w:eastAsia="仿宋_GB2312"/>
                <w:color w:val="000000"/>
                <w:sz w:val="20"/>
                <w:szCs w:val="20"/>
              </w:rPr>
              <w:t>频电商服务依托京东优势，发挥视频云平台能力，利用微信等开放流量，实现直播带货，促进电商变现。</w:t>
            </w:r>
          </w:p>
        </w:tc>
        <w:tc>
          <w:tcPr>
            <w:tcW w:w="19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Times New Roman" w:eastAsia="仿宋_GB2312"/>
                <w:color w:val="000000"/>
                <w:kern w:val="0"/>
                <w:sz w:val="20"/>
                <w:szCs w:val="20"/>
              </w:rPr>
            </w:pPr>
            <w:r>
              <w:rPr>
                <w:rFonts w:hint="eastAsia" w:ascii="仿宋_GB2312" w:eastAsia="仿宋_GB2312"/>
                <w:color w:val="000000"/>
                <w:sz w:val="20"/>
                <w:szCs w:val="20"/>
              </w:rPr>
              <w:t>中小微企业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15901178426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sz w:val="20"/>
                <w:szCs w:val="20"/>
              </w:rPr>
            </w:pPr>
            <w:r>
              <w:rPr>
                <w:rFonts w:hint="eastAsia" w:ascii="Times New Roman Regular" w:hAnsi="Times New Roman Regular" w:cs="Times New Roman Regular"/>
                <w:color w:val="000000"/>
                <w:sz w:val="20"/>
                <w:szCs w:val="20"/>
                <w:lang w:val="en-US" w:eastAsia="zh-CN"/>
              </w:rPr>
              <w:t>4</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eastAsia="仿宋_GB2312"/>
                <w:color w:val="000000"/>
                <w:sz w:val="20"/>
                <w:szCs w:val="20"/>
              </w:rPr>
            </w:pPr>
            <w:r>
              <w:rPr>
                <w:rFonts w:hint="eastAsia" w:ascii="仿宋_GB2312" w:hAnsi="宋体" w:eastAsia="仿宋_GB2312" w:cs="仿宋_GB2312"/>
                <w:i w:val="0"/>
                <w:color w:val="000000"/>
                <w:kern w:val="0"/>
                <w:sz w:val="20"/>
                <w:szCs w:val="20"/>
                <w:u w:val="none"/>
                <w:lang w:val="en-US" w:eastAsia="zh-CN" w:bidi="ar"/>
              </w:rPr>
              <w:t>分享通信集团有限公司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ind w:leftChars="0"/>
              <w:rPr>
                <w:rFonts w:hint="eastAsia" w:ascii="仿宋_GB2312" w:eastAsia="仿宋_GB2312"/>
                <w:color w:val="000000"/>
                <w:sz w:val="20"/>
                <w:szCs w:val="20"/>
              </w:rPr>
            </w:pPr>
            <w:r>
              <w:rPr>
                <w:rFonts w:hint="eastAsia" w:ascii="仿宋_GB2312" w:hAnsi="仿宋_GB2312" w:eastAsia="仿宋_GB2312" w:cs="仿宋_GB2312"/>
                <w:color w:val="000000"/>
                <w:sz w:val="20"/>
                <w:szCs w:val="20"/>
                <w:lang w:val="en-US" w:eastAsia="zh-CN"/>
              </w:rPr>
              <w:t>“集节号”通信产品</w:t>
            </w:r>
          </w:p>
        </w:tc>
        <w:tc>
          <w:tcPr>
            <w:tcW w:w="5764"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ind w:leftChars="0"/>
              <w:rPr>
                <w:rFonts w:ascii="仿宋_GB2312" w:eastAsia="仿宋_GB2312"/>
                <w:color w:val="000000"/>
                <w:sz w:val="20"/>
                <w:szCs w:val="20"/>
              </w:rPr>
            </w:pPr>
            <w:r>
              <w:rPr>
                <w:rFonts w:hint="eastAsia" w:ascii="仿宋_GB2312" w:hAnsi="仿宋_GB2312" w:eastAsia="仿宋_GB2312" w:cs="仿宋_GB2312"/>
                <w:color w:val="000000"/>
                <w:sz w:val="20"/>
                <w:szCs w:val="20"/>
                <w:lang w:val="en-US" w:eastAsia="zh-CN"/>
              </w:rPr>
              <w:t>可通过集节号进行工作任务交办及监督完成情况，最终可将工作任务按照完成率、超期未完成任务数量等指标与绩效考核挂钩。</w:t>
            </w:r>
          </w:p>
        </w:tc>
        <w:tc>
          <w:tcPr>
            <w:tcW w:w="1980"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ind w:leftChars="0"/>
              <w:jc w:val="both"/>
              <w:rPr>
                <w:rFonts w:hint="eastAsia" w:ascii="仿宋_GB2312" w:eastAsia="仿宋_GB2312"/>
                <w:color w:val="000000"/>
                <w:sz w:val="20"/>
                <w:szCs w:val="20"/>
              </w:rPr>
            </w:pPr>
            <w:r>
              <w:rPr>
                <w:rFonts w:hint="eastAsia" w:ascii="Times New Roman Regular" w:hAnsi="Times New Roman Regular" w:eastAsia="仿宋_GB2312" w:cs="Times New Roman Regular"/>
                <w:color w:val="000000"/>
                <w:sz w:val="20"/>
                <w:szCs w:val="20"/>
                <w:lang w:val="en-US" w:eastAsia="zh-CN"/>
              </w:rPr>
              <w:t>中小企业用户</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rPr>
            </w:pPr>
            <w:r>
              <w:rPr>
                <w:rFonts w:hint="eastAsia" w:ascii="Times New Roman Regular" w:hAnsi="Times New Roman Regular" w:eastAsia="仿宋_GB2312" w:cs="Times New Roman Regular"/>
                <w:color w:val="000000"/>
                <w:sz w:val="20"/>
                <w:szCs w:val="20"/>
                <w:lang w:val="en-US" w:eastAsia="zh-CN"/>
              </w:rPr>
              <w:t>18911981017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sz w:val="20"/>
                <w:szCs w:val="20"/>
                <w:lang w:eastAsia="zh-CN"/>
              </w:rPr>
            </w:pPr>
            <w:r>
              <w:rPr>
                <w:rFonts w:hint="eastAsia" w:ascii="Times New Roman Regular" w:hAnsi="Times New Roman Regular" w:eastAsia="仿宋_GB2312" w:cs="Times New Roman Regular"/>
                <w:color w:val="000000"/>
                <w:kern w:val="0"/>
                <w:sz w:val="20"/>
                <w:szCs w:val="20"/>
                <w:lang w:val="en-US" w:eastAsia="zh-CN"/>
              </w:rPr>
              <w:t>5</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hAnsi="Times New Roman" w:eastAsia="仿宋_GB2312"/>
                <w:kern w:val="0"/>
                <w:sz w:val="20"/>
                <w:szCs w:val="20"/>
              </w:rPr>
              <w:t>北京五八信息技术有限公司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hAnsi="Times New Roman" w:eastAsia="仿宋_GB2312"/>
                <w:kern w:val="0"/>
                <w:sz w:val="20"/>
                <w:szCs w:val="20"/>
              </w:rPr>
              <w:t>面向服务业的通用大数据智能服务平台</w:t>
            </w:r>
          </w:p>
        </w:tc>
        <w:tc>
          <w:tcPr>
            <w:tcW w:w="576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_GB2312" w:eastAsia="仿宋_GB2312"/>
                <w:color w:val="000000"/>
                <w:sz w:val="20"/>
                <w:szCs w:val="20"/>
                <w:lang w:eastAsia="zh-CN"/>
              </w:rPr>
            </w:pPr>
            <w:r>
              <w:rPr>
                <w:rFonts w:hint="eastAsia" w:ascii="仿宋_GB2312" w:hAnsi="Times New Roman" w:eastAsia="仿宋_GB2312"/>
                <w:kern w:val="0"/>
                <w:sz w:val="20"/>
                <w:szCs w:val="20"/>
              </w:rPr>
              <w:t>为中小微企业提供信息管理及互联网商业数据价值挖掘整体解决方案，帮助中小微企业快速提升信息化水平，提高服务能力</w:t>
            </w:r>
            <w:r>
              <w:rPr>
                <w:rFonts w:hint="eastAsia" w:ascii="仿宋_GB2312" w:hAnsi="Times New Roman" w:eastAsia="仿宋_GB2312"/>
                <w:kern w:val="0"/>
                <w:sz w:val="20"/>
                <w:szCs w:val="20"/>
                <w:lang w:eastAsia="zh-CN"/>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hAnsi="Times New Roman" w:eastAsia="仿宋_GB2312"/>
                <w:kern w:val="0"/>
                <w:sz w:val="20"/>
                <w:szCs w:val="20"/>
              </w:rPr>
              <w:t>服务业中小微企业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rPr>
                <w:rFonts w:ascii="Times New Roman Regular" w:hAnsi="Times New Roman Regular" w:eastAsia="仿宋_GB2312" w:cs="Times New Roman Regular"/>
                <w:color w:val="000000"/>
                <w:sz w:val="20"/>
                <w:szCs w:val="20"/>
              </w:rPr>
            </w:pPr>
            <w:r>
              <w:rPr>
                <w:rFonts w:ascii="Times New Roman Regular" w:hAnsi="Times New Roman Regular" w:cs="Times New Roman Regular"/>
                <w:kern w:val="0"/>
                <w:sz w:val="20"/>
                <w:szCs w:val="20"/>
              </w:rPr>
              <w:t>18510751069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hint="eastAsia" w:ascii="Times New Roman Regular" w:hAnsi="Times New Roman Regular" w:eastAsia="仿宋_GB2312" w:cs="Times New Roman Regular"/>
                <w:color w:val="000000"/>
                <w:kern w:val="0"/>
                <w:sz w:val="20"/>
                <w:szCs w:val="20"/>
                <w:lang w:val="en-US" w:eastAsia="zh-CN"/>
              </w:rPr>
              <w:t>6</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kern w:val="0"/>
                <w:sz w:val="20"/>
                <w:szCs w:val="20"/>
              </w:rPr>
            </w:pPr>
            <w:r>
              <w:rPr>
                <w:rFonts w:hint="eastAsia" w:ascii="仿宋_GB2312" w:eastAsia="仿宋_GB2312"/>
                <w:color w:val="000000"/>
                <w:sz w:val="20"/>
                <w:szCs w:val="20"/>
              </w:rPr>
              <w:t>上海塑盛电子商务有限公司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化塑汇APP</w:t>
            </w:r>
          </w:p>
        </w:tc>
        <w:tc>
          <w:tcPr>
            <w:tcW w:w="576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_GB2312" w:eastAsia="仿宋_GB2312"/>
                <w:color w:val="000000"/>
                <w:sz w:val="20"/>
                <w:szCs w:val="20"/>
                <w:lang w:eastAsia="zh-CN"/>
              </w:rPr>
            </w:pPr>
            <w:r>
              <w:rPr>
                <w:rFonts w:hint="eastAsia" w:ascii="仿宋_GB2312" w:eastAsia="仿宋_GB2312"/>
                <w:color w:val="000000"/>
                <w:sz w:val="20"/>
                <w:szCs w:val="20"/>
              </w:rPr>
              <w:t>找客户、买原料、今日供求、我要报价、今日价格、查仓库、比物流、性价表以及管理中心（订单处理）等功能</w:t>
            </w:r>
            <w:r>
              <w:rPr>
                <w:rFonts w:hint="eastAsia" w:ascii="仿宋_GB2312" w:eastAsia="仿宋_GB2312"/>
                <w:color w:val="000000"/>
                <w:sz w:val="20"/>
                <w:szCs w:val="20"/>
                <w:lang w:eastAsia="zh-CN"/>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塑料行业</w:t>
            </w:r>
            <w:r>
              <w:rPr>
                <w:rFonts w:ascii="仿宋_GB2312" w:hAnsi="Times New Roman" w:eastAsia="仿宋_GB2312"/>
                <w:color w:val="000000"/>
                <w:kern w:val="0"/>
                <w:sz w:val="20"/>
                <w:szCs w:val="20"/>
              </w:rPr>
              <w:t>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sz w:val="20"/>
                <w:szCs w:val="20"/>
              </w:rPr>
              <w:t>18600753596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hint="eastAsia" w:ascii="Times New Roman Regular" w:hAnsi="Times New Roman Regular" w:eastAsia="仿宋_GB2312" w:cs="Times New Roman Regular"/>
                <w:color w:val="000000"/>
                <w:kern w:val="0"/>
                <w:sz w:val="20"/>
                <w:szCs w:val="20"/>
                <w:lang w:val="en-US" w:eastAsia="zh-CN"/>
              </w:rPr>
              <w:t>7</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kern w:val="0"/>
                <w:sz w:val="20"/>
                <w:szCs w:val="20"/>
              </w:rPr>
            </w:pPr>
            <w:r>
              <w:rPr>
                <w:rFonts w:hint="eastAsia" w:ascii="仿宋_GB2312" w:eastAsia="仿宋_GB2312"/>
                <w:color w:val="000000"/>
                <w:sz w:val="20"/>
                <w:szCs w:val="20"/>
              </w:rPr>
              <w:t>中机智云有限公司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numPr>
                <w:ilvl w:val="0"/>
                <w:numId w:val="12"/>
              </w:numPr>
              <w:jc w:val="left"/>
              <w:rPr>
                <w:rFonts w:ascii="仿宋_GB2312" w:eastAsia="仿宋_GB2312"/>
                <w:color w:val="000000"/>
                <w:sz w:val="20"/>
                <w:szCs w:val="20"/>
              </w:rPr>
            </w:pPr>
            <w:r>
              <w:rPr>
                <w:rFonts w:hint="eastAsia" w:ascii="仿宋_GB2312" w:eastAsia="仿宋_GB2312"/>
                <w:color w:val="000000"/>
                <w:sz w:val="20"/>
                <w:szCs w:val="20"/>
              </w:rPr>
              <w:t>机器人焊接、喷涂系统集成</w:t>
            </w:r>
          </w:p>
          <w:p>
            <w:pPr>
              <w:numPr>
                <w:ilvl w:val="0"/>
                <w:numId w:val="12"/>
              </w:num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CaaS级对话平台产品推广会</w:t>
            </w:r>
          </w:p>
        </w:tc>
        <w:tc>
          <w:tcPr>
            <w:tcW w:w="5764" w:type="dxa"/>
            <w:tcBorders>
              <w:top w:val="single" w:color="auto" w:sz="4" w:space="0"/>
              <w:left w:val="nil"/>
              <w:bottom w:val="single" w:color="auto" w:sz="4" w:space="0"/>
              <w:right w:val="single" w:color="auto" w:sz="4" w:space="0"/>
            </w:tcBorders>
            <w:shd w:val="clear" w:color="auto" w:fill="auto"/>
            <w:vAlign w:val="center"/>
          </w:tcPr>
          <w:p>
            <w:pPr>
              <w:numPr>
                <w:ilvl w:val="255"/>
                <w:numId w:val="0"/>
              </w:numPr>
              <w:rPr>
                <w:rFonts w:ascii="仿宋_GB2312" w:eastAsia="仿宋_GB2312"/>
                <w:color w:val="000000"/>
                <w:sz w:val="20"/>
                <w:szCs w:val="20"/>
              </w:rPr>
            </w:pPr>
          </w:p>
          <w:p>
            <w:pPr>
              <w:numPr>
                <w:ilvl w:val="0"/>
                <w:numId w:val="12"/>
              </w:numPr>
              <w:rPr>
                <w:rFonts w:ascii="仿宋_GB2312" w:eastAsia="仿宋_GB2312"/>
                <w:color w:val="000000"/>
                <w:sz w:val="20"/>
                <w:szCs w:val="20"/>
              </w:rPr>
            </w:pPr>
            <w:r>
              <w:rPr>
                <w:rFonts w:hint="eastAsia" w:ascii="仿宋_GB2312" w:eastAsia="仿宋_GB2312"/>
                <w:color w:val="000000"/>
                <w:sz w:val="20"/>
                <w:szCs w:val="20"/>
              </w:rPr>
              <w:t>引进智能焊接机器人、喷涂机器人等先进设备，形成一套架构完善、自动化信息化有机融合的工厂智能制造体系</w:t>
            </w:r>
            <w:r>
              <w:rPr>
                <w:rFonts w:hint="eastAsia" w:ascii="仿宋_GB2312" w:eastAsia="仿宋_GB2312"/>
                <w:color w:val="000000"/>
                <w:sz w:val="20"/>
                <w:szCs w:val="20"/>
                <w:lang w:eastAsia="zh-CN"/>
              </w:rPr>
              <w:t>；</w:t>
            </w:r>
          </w:p>
          <w:p>
            <w:pPr>
              <w:numPr>
                <w:ilvl w:val="0"/>
                <w:numId w:val="12"/>
              </w:numPr>
              <w:rPr>
                <w:rFonts w:ascii="仿宋_GB2312" w:eastAsia="仿宋_GB2312"/>
                <w:color w:val="000000"/>
                <w:sz w:val="20"/>
                <w:szCs w:val="20"/>
              </w:rPr>
            </w:pPr>
            <w:r>
              <w:rPr>
                <w:rFonts w:hint="eastAsia" w:ascii="仿宋_GB2312" w:eastAsia="仿宋_GB2312"/>
                <w:color w:val="000000"/>
                <w:sz w:val="20"/>
                <w:szCs w:val="20"/>
              </w:rPr>
              <w:t>帮助企业进行运营管理、协同办公、智能制造、人力资源等方面的新型应用平台。</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中小企业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sz w:val="20"/>
                <w:szCs w:val="20"/>
              </w:rPr>
              <w:t>13703717063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hint="eastAsia" w:ascii="Times New Roman Regular" w:hAnsi="Times New Roman Regular" w:eastAsia="仿宋_GB2312" w:cs="Times New Roman Regular"/>
                <w:color w:val="000000"/>
                <w:kern w:val="0"/>
                <w:sz w:val="20"/>
                <w:szCs w:val="20"/>
                <w:lang w:val="en-US" w:eastAsia="zh-CN"/>
              </w:rPr>
              <w:t>8</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kern w:val="0"/>
                <w:sz w:val="20"/>
                <w:szCs w:val="20"/>
              </w:rPr>
            </w:pPr>
            <w:r>
              <w:rPr>
                <w:rFonts w:hint="eastAsia" w:ascii="仿宋_GB2312" w:eastAsia="仿宋_GB2312"/>
                <w:color w:val="000000"/>
                <w:szCs w:val="21"/>
              </w:rPr>
              <w:t>乌鲁木齐天地人和电子商务有限公司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Cs w:val="21"/>
              </w:rPr>
              <w:t>“遇见新疆”新零售平台</w:t>
            </w:r>
          </w:p>
        </w:tc>
        <w:tc>
          <w:tcPr>
            <w:tcW w:w="57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Times New Roman" w:eastAsia="仿宋_GB2312"/>
                <w:color w:val="000000"/>
                <w:kern w:val="0"/>
                <w:sz w:val="20"/>
                <w:szCs w:val="20"/>
              </w:rPr>
            </w:pPr>
            <w:r>
              <w:rPr>
                <w:rFonts w:hint="eastAsia" w:ascii="仿宋_GB2312" w:eastAsia="仿宋_GB2312"/>
                <w:color w:val="000000"/>
                <w:sz w:val="20"/>
                <w:szCs w:val="20"/>
              </w:rPr>
              <w:t>以遇见新疆为主题，最后1公里为商标，新疆礼物为内容，结合19个省援疆和新疆“访惠聚”的政策活动。从采购最后1公里到销售最后1公里，用遇见新疆线上平台赋能新疆农产品销售与促进消费扶贫。</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ascii="仿宋_GB2312" w:hAnsi="Times New Roman" w:eastAsia="仿宋_GB2312"/>
                <w:color w:val="000000"/>
                <w:kern w:val="0"/>
                <w:sz w:val="20"/>
                <w:szCs w:val="20"/>
              </w:rPr>
              <w:t>涉农企业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szCs w:val="21"/>
              </w:rPr>
              <w:t>15699125320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hint="eastAsia" w:ascii="Times New Roman Regular" w:hAnsi="Times New Roman Regular" w:eastAsia="仿宋_GB2312" w:cs="Times New Roman Regular"/>
                <w:color w:val="000000"/>
                <w:kern w:val="0"/>
                <w:sz w:val="20"/>
                <w:szCs w:val="20"/>
                <w:lang w:val="en-US" w:eastAsia="zh-CN"/>
              </w:rPr>
              <w:t>9</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kern w:val="0"/>
                <w:sz w:val="20"/>
                <w:szCs w:val="20"/>
              </w:rPr>
            </w:pPr>
            <w:r>
              <w:rPr>
                <w:rFonts w:hint="eastAsia" w:ascii="仿宋_GB2312" w:eastAsia="仿宋_GB2312"/>
                <w:color w:val="000000"/>
                <w:sz w:val="20"/>
                <w:szCs w:val="20"/>
              </w:rPr>
              <w:t>厦门艾未派网络科技有限公司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H6-线上3D展示技术软件</w:t>
            </w:r>
          </w:p>
        </w:tc>
        <w:tc>
          <w:tcPr>
            <w:tcW w:w="576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_GB2312" w:eastAsia="仿宋_GB2312"/>
                <w:color w:val="000000"/>
                <w:sz w:val="20"/>
                <w:szCs w:val="20"/>
                <w:lang w:eastAsia="zh-CN"/>
              </w:rPr>
            </w:pPr>
            <w:r>
              <w:rPr>
                <w:rFonts w:hint="eastAsia" w:ascii="仿宋_GB2312" w:eastAsia="仿宋_GB2312"/>
                <w:color w:val="000000"/>
                <w:sz w:val="20"/>
                <w:szCs w:val="20"/>
              </w:rPr>
              <w:t>将商业产品模型进行3D数字交互展示，让消费者更快了解产品卖点，同时进行产品的线上便捷推广</w:t>
            </w:r>
            <w:r>
              <w:rPr>
                <w:rFonts w:hint="eastAsia" w:ascii="仿宋_GB2312" w:eastAsia="仿宋_GB2312"/>
                <w:color w:val="000000"/>
                <w:sz w:val="20"/>
                <w:szCs w:val="20"/>
                <w:lang w:eastAsia="zh-CN"/>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制造类</w:t>
            </w:r>
            <w:r>
              <w:rPr>
                <w:rFonts w:ascii="仿宋_GB2312" w:hAnsi="Times New Roman" w:eastAsia="仿宋_GB2312"/>
                <w:color w:val="000000"/>
                <w:kern w:val="0"/>
                <w:sz w:val="20"/>
                <w:szCs w:val="20"/>
              </w:rPr>
              <w:t>中小</w:t>
            </w:r>
            <w:r>
              <w:rPr>
                <w:rFonts w:hint="eastAsia" w:ascii="仿宋_GB2312" w:hAnsi="Times New Roman" w:eastAsia="仿宋_GB2312"/>
                <w:color w:val="000000"/>
                <w:kern w:val="0"/>
                <w:sz w:val="20"/>
                <w:szCs w:val="20"/>
              </w:rPr>
              <w:t>企业</w:t>
            </w:r>
            <w:r>
              <w:rPr>
                <w:rFonts w:ascii="仿宋_GB2312" w:hAnsi="Times New Roman" w:eastAsia="仿宋_GB2312"/>
                <w:color w:val="000000"/>
                <w:kern w:val="0"/>
                <w:sz w:val="20"/>
                <w:szCs w:val="20"/>
              </w:rPr>
              <w:t>（</w:t>
            </w:r>
            <w:r>
              <w:rPr>
                <w:rFonts w:hint="eastAsia" w:ascii="仿宋_GB2312" w:hAnsi="Times New Roman" w:eastAsia="仿宋_GB2312"/>
                <w:color w:val="000000"/>
                <w:kern w:val="0"/>
                <w:sz w:val="20"/>
                <w:szCs w:val="20"/>
              </w:rPr>
              <w:t>家电、汽车、橱柜、家居、眼镜等</w:t>
            </w:r>
            <w:r>
              <w:rPr>
                <w:rFonts w:ascii="仿宋_GB2312" w:hAnsi="Times New Roman" w:eastAsia="仿宋_GB2312"/>
                <w:color w:val="000000"/>
                <w:kern w:val="0"/>
                <w:sz w:val="20"/>
                <w:szCs w:val="20"/>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sz w:val="20"/>
                <w:szCs w:val="20"/>
              </w:rPr>
              <w:t>18059889565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val="en-US" w:eastAsia="zh-CN"/>
              </w:rPr>
            </w:pPr>
            <w:r>
              <w:rPr>
                <w:rFonts w:hint="eastAsia" w:ascii="Times New Roman Regular" w:hAnsi="Times New Roman Regular" w:eastAsia="仿宋_GB2312" w:cs="Times New Roman Regular"/>
                <w:color w:val="000000"/>
                <w:kern w:val="0"/>
                <w:sz w:val="20"/>
                <w:szCs w:val="20"/>
                <w:lang w:val="en-US" w:eastAsia="zh-CN"/>
              </w:rPr>
              <w:t>10</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lang w:bidi="ar"/>
              </w:rPr>
              <w:t>广州鼎捷软件有限</w:t>
            </w:r>
            <w:r>
              <w:rPr>
                <w:rFonts w:ascii="仿宋_GB2312" w:eastAsia="仿宋_GB2312"/>
                <w:color w:val="000000"/>
                <w:sz w:val="20"/>
                <w:szCs w:val="20"/>
                <w:lang w:bidi="ar"/>
              </w:rPr>
              <w:t>公</w:t>
            </w:r>
            <w:r>
              <w:rPr>
                <w:rFonts w:hint="eastAsia" w:ascii="仿宋_GB2312" w:eastAsia="仿宋_GB2312"/>
                <w:color w:val="000000"/>
                <w:sz w:val="20"/>
                <w:szCs w:val="20"/>
                <w:lang w:bidi="ar"/>
              </w:rPr>
              <w:t>司</w:t>
            </w:r>
          </w:p>
        </w:tc>
        <w:tc>
          <w:tcPr>
            <w:tcW w:w="3204" w:type="dxa"/>
            <w:tcBorders>
              <w:top w:val="single" w:color="auto" w:sz="4" w:space="0"/>
              <w:left w:val="nil"/>
              <w:bottom w:val="single" w:color="auto" w:sz="4" w:space="0"/>
              <w:right w:val="single" w:color="auto" w:sz="4" w:space="0"/>
            </w:tcBorders>
            <w:shd w:val="clear" w:color="auto" w:fill="auto"/>
            <w:vAlign w:val="center"/>
          </w:tcPr>
          <w:p>
            <w:pPr>
              <w:numPr>
                <w:ilvl w:val="0"/>
                <w:numId w:val="13"/>
              </w:numPr>
              <w:jc w:val="left"/>
              <w:rPr>
                <w:rFonts w:ascii="仿宋_GB2312" w:eastAsia="仿宋_GB2312"/>
                <w:color w:val="000000"/>
                <w:sz w:val="20"/>
                <w:szCs w:val="20"/>
              </w:rPr>
            </w:pPr>
            <w:r>
              <w:rPr>
                <w:rFonts w:hint="eastAsia" w:ascii="仿宋_GB2312" w:eastAsia="仿宋_GB2312"/>
                <w:color w:val="000000"/>
                <w:sz w:val="20"/>
                <w:szCs w:val="20"/>
              </w:rPr>
              <w:t>鼎捷工业互联运营应用软件</w:t>
            </w:r>
          </w:p>
          <w:p>
            <w:pPr>
              <w:numPr>
                <w:ilvl w:val="0"/>
                <w:numId w:val="13"/>
              </w:numPr>
              <w:jc w:val="left"/>
              <w:rPr>
                <w:rFonts w:ascii="仿宋_GB2312" w:eastAsia="仿宋_GB2312"/>
                <w:color w:val="000000"/>
                <w:sz w:val="20"/>
                <w:szCs w:val="20"/>
              </w:rPr>
            </w:pPr>
            <w:r>
              <w:rPr>
                <w:rFonts w:hint="eastAsia" w:ascii="仿宋_GB2312" w:eastAsia="仿宋_GB2312"/>
                <w:color w:val="000000"/>
                <w:sz w:val="20"/>
                <w:szCs w:val="20"/>
              </w:rPr>
              <w:t>鼎捷工业互联执行应用软件</w:t>
            </w:r>
          </w:p>
        </w:tc>
        <w:tc>
          <w:tcPr>
            <w:tcW w:w="5764" w:type="dxa"/>
            <w:tcBorders>
              <w:top w:val="single" w:color="auto" w:sz="4" w:space="0"/>
              <w:left w:val="nil"/>
              <w:bottom w:val="single" w:color="auto" w:sz="4" w:space="0"/>
              <w:right w:val="single" w:color="auto" w:sz="4" w:space="0"/>
            </w:tcBorders>
            <w:shd w:val="clear" w:color="auto" w:fill="auto"/>
            <w:vAlign w:val="center"/>
          </w:tcPr>
          <w:p>
            <w:pPr>
              <w:numPr>
                <w:ilvl w:val="0"/>
                <w:numId w:val="13"/>
              </w:numPr>
              <w:rPr>
                <w:rFonts w:ascii="仿宋_GB2312" w:eastAsia="仿宋_GB2312"/>
                <w:color w:val="000000"/>
                <w:sz w:val="20"/>
                <w:szCs w:val="20"/>
              </w:rPr>
            </w:pPr>
            <w:r>
              <w:rPr>
                <w:rFonts w:hint="eastAsia" w:ascii="仿宋_GB2312" w:eastAsia="仿宋_GB2312"/>
                <w:color w:val="000000"/>
                <w:sz w:val="20"/>
                <w:szCs w:val="20"/>
              </w:rPr>
              <w:t>企业指标管理数字化及自动化、系统化，协助企业掌握营运状况及关键改善点，跟踪改善成效，达到整体经营绩效提升</w:t>
            </w:r>
            <w:r>
              <w:rPr>
                <w:rFonts w:hint="eastAsia" w:ascii="仿宋_GB2312" w:eastAsia="仿宋_GB2312"/>
                <w:color w:val="000000"/>
                <w:sz w:val="20"/>
                <w:szCs w:val="20"/>
                <w:lang w:eastAsia="zh-CN"/>
              </w:rPr>
              <w:t>；</w:t>
            </w:r>
          </w:p>
          <w:p>
            <w:pPr>
              <w:numPr>
                <w:ilvl w:val="0"/>
                <w:numId w:val="13"/>
              </w:numPr>
              <w:rPr>
                <w:rFonts w:ascii="仿宋_GB2312" w:eastAsia="仿宋_GB2312"/>
                <w:color w:val="000000"/>
                <w:sz w:val="20"/>
                <w:szCs w:val="20"/>
              </w:rPr>
            </w:pPr>
            <w:r>
              <w:rPr>
                <w:rFonts w:hint="eastAsia" w:ascii="仿宋_GB2312" w:eastAsia="仿宋_GB2312"/>
                <w:color w:val="000000"/>
                <w:sz w:val="20"/>
                <w:szCs w:val="20"/>
              </w:rPr>
              <w:t>实现生产现场设备数据实时采集、设备精准报告、设备状况预警、设备OEE分析、设备标准工时分析等</w:t>
            </w:r>
            <w:r>
              <w:rPr>
                <w:rFonts w:hint="eastAsia" w:ascii="仿宋_GB2312" w:eastAsia="仿宋_GB2312"/>
                <w:color w:val="000000"/>
                <w:sz w:val="20"/>
                <w:szCs w:val="20"/>
                <w:lang w:eastAsia="zh-CN"/>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lang w:bidi="ar"/>
              </w:rPr>
              <w:t>中小微企业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020-28301733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val="en-US" w:eastAsia="zh-CN"/>
              </w:rPr>
            </w:pPr>
            <w:r>
              <w:rPr>
                <w:rFonts w:hint="eastAsia" w:ascii="Times New Roman Regular" w:hAnsi="Times New Roman Regular" w:eastAsia="仿宋_GB2312" w:cs="Times New Roman Regular"/>
                <w:color w:val="000000"/>
                <w:kern w:val="0"/>
                <w:sz w:val="20"/>
                <w:szCs w:val="20"/>
                <w:lang w:val="en-US" w:eastAsia="zh-CN"/>
              </w:rPr>
              <w:t>11</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kern w:val="0"/>
                <w:sz w:val="20"/>
                <w:szCs w:val="20"/>
              </w:rPr>
            </w:pPr>
            <w:r>
              <w:rPr>
                <w:rFonts w:hint="eastAsia" w:ascii="仿宋_GB2312" w:eastAsia="仿宋_GB2312"/>
                <w:color w:val="000000"/>
                <w:sz w:val="20"/>
                <w:szCs w:val="20"/>
              </w:rPr>
              <w:t>广东三维家信息科技有限公司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三维家定制家居前后定制家居行业企业端一体化解决方案</w:t>
            </w:r>
          </w:p>
        </w:tc>
        <w:tc>
          <w:tcPr>
            <w:tcW w:w="5764"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eastAsia="仿宋_GB2312"/>
                <w:color w:val="000000"/>
                <w:sz w:val="20"/>
                <w:szCs w:val="20"/>
                <w:lang w:eastAsia="zh-CN"/>
              </w:rPr>
            </w:pPr>
            <w:r>
              <w:rPr>
                <w:rFonts w:hint="eastAsia" w:ascii="仿宋_GB2312" w:eastAsia="仿宋_GB2312"/>
                <w:color w:val="000000"/>
                <w:sz w:val="20"/>
                <w:szCs w:val="20"/>
              </w:rPr>
              <w:t>SaaS模式给定制家居中小企业提供前端效果图设计软件，打通销售端到生产端的链路，提高效率、节省原材，减少人工参与环节</w:t>
            </w:r>
            <w:r>
              <w:rPr>
                <w:rFonts w:ascii="仿宋_GB2312" w:eastAsia="仿宋_GB2312"/>
                <w:color w:val="000000"/>
                <w:sz w:val="20"/>
                <w:szCs w:val="20"/>
              </w:rPr>
              <w:t>，</w:t>
            </w:r>
            <w:r>
              <w:rPr>
                <w:rFonts w:hint="eastAsia" w:ascii="仿宋_GB2312" w:eastAsia="仿宋_GB2312"/>
                <w:color w:val="000000"/>
                <w:sz w:val="20"/>
                <w:szCs w:val="20"/>
              </w:rPr>
              <w:t>可以提高整个行业的效率，加快行业数字化、智能化进程</w:t>
            </w:r>
            <w:r>
              <w:rPr>
                <w:rFonts w:hint="eastAsia" w:ascii="仿宋_GB2312" w:eastAsia="仿宋_GB2312"/>
                <w:color w:val="000000"/>
                <w:sz w:val="20"/>
                <w:szCs w:val="20"/>
                <w:lang w:eastAsia="zh-CN"/>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p>
          <w:p>
            <w:pPr>
              <w:jc w:val="left"/>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定制家居行业企业</w:t>
            </w:r>
          </w:p>
          <w:p>
            <w:pPr>
              <w:jc w:val="left"/>
              <w:rPr>
                <w:rFonts w:ascii="仿宋_GB2312" w:hAnsi="Times New Roman" w:eastAsia="仿宋_GB2312"/>
                <w:color w:val="000000"/>
                <w:kern w:val="0"/>
                <w:sz w:val="20"/>
                <w:szCs w:val="20"/>
              </w:rPr>
            </w:pP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sz w:val="20"/>
                <w:szCs w:val="20"/>
              </w:rPr>
              <w:t>18675830908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lang w:val="en-US" w:eastAsia="zh-CN"/>
              </w:rPr>
              <w:t>2</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kern w:val="0"/>
                <w:sz w:val="20"/>
                <w:szCs w:val="20"/>
              </w:rPr>
            </w:pPr>
            <w:r>
              <w:rPr>
                <w:rFonts w:hint="eastAsia" w:ascii="仿宋_GB2312" w:eastAsia="仿宋_GB2312"/>
                <w:color w:val="000000"/>
                <w:sz w:val="20"/>
                <w:szCs w:val="20"/>
              </w:rPr>
              <w:t>成都科达</w:t>
            </w:r>
            <w:r>
              <w:rPr>
                <w:rFonts w:hint="eastAsia" w:ascii="仿宋_GB2312" w:eastAsia="仿宋_GB2312"/>
                <w:color w:val="000000"/>
                <w:sz w:val="20"/>
                <w:szCs w:val="20"/>
                <w:lang w:val="en-US" w:eastAsia="zh-CN"/>
              </w:rPr>
              <w:t>亨</w:t>
            </w:r>
            <w:r>
              <w:rPr>
                <w:rFonts w:hint="eastAsia" w:ascii="仿宋_GB2312" w:eastAsia="仿宋_GB2312"/>
                <w:color w:val="000000"/>
                <w:sz w:val="20"/>
                <w:szCs w:val="20"/>
              </w:rPr>
              <w:t>科技有限责任公司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“云鞋网”3D</w:t>
            </w:r>
            <w:bookmarkStart w:id="0" w:name="_GoBack"/>
            <w:bookmarkEnd w:id="0"/>
            <w:r>
              <w:rPr>
                <w:rFonts w:hint="eastAsia" w:ascii="仿宋_GB2312" w:eastAsia="仿宋_GB2312"/>
                <w:color w:val="000000"/>
                <w:sz w:val="20"/>
                <w:szCs w:val="20"/>
              </w:rPr>
              <w:t xml:space="preserve">数字化鞋业应用平台 </w:t>
            </w:r>
          </w:p>
        </w:tc>
        <w:tc>
          <w:tcPr>
            <w:tcW w:w="5764" w:type="dxa"/>
            <w:tcBorders>
              <w:top w:val="single" w:color="auto" w:sz="4" w:space="0"/>
              <w:left w:val="nil"/>
              <w:bottom w:val="single" w:color="auto" w:sz="4" w:space="0"/>
              <w:right w:val="single" w:color="auto" w:sz="4" w:space="0"/>
            </w:tcBorders>
            <w:shd w:val="clear" w:color="auto" w:fill="auto"/>
            <w:vAlign w:val="center"/>
          </w:tcPr>
          <w:p>
            <w:pPr>
              <w:numPr>
                <w:ilvl w:val="255"/>
                <w:numId w:val="0"/>
              </w:numPr>
              <w:jc w:val="left"/>
              <w:rPr>
                <w:rFonts w:ascii="仿宋_GB2312" w:eastAsia="仿宋_GB2312"/>
                <w:color w:val="000000"/>
                <w:sz w:val="20"/>
                <w:szCs w:val="20"/>
              </w:rPr>
            </w:pPr>
            <w:r>
              <w:rPr>
                <w:rFonts w:hint="eastAsia" w:ascii="仿宋_GB2312" w:eastAsia="仿宋_GB2312"/>
                <w:color w:val="000000"/>
                <w:sz w:val="20"/>
                <w:szCs w:val="20"/>
              </w:rPr>
              <w:t>为鞋企提供量身定制数字化解决方案和技术支持；3D设计和开板软件、脚型扫描仪、蓝光扫描仪、3D打印销售和服务；协助企业建立3D数据库；提供3D定向开发服务、3D鞋款设计、效果渲染、鞋款动画视频制作、原样鞋复制开板、设计草图开板、补充开发。</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鞋</w:t>
            </w:r>
            <w:r>
              <w:rPr>
                <w:rFonts w:ascii="仿宋_GB2312" w:hAnsi="Times New Roman" w:eastAsia="仿宋_GB2312"/>
                <w:color w:val="000000"/>
                <w:kern w:val="0"/>
                <w:sz w:val="20"/>
                <w:szCs w:val="20"/>
              </w:rPr>
              <w:t>类制造、贸易、</w:t>
            </w:r>
            <w:r>
              <w:rPr>
                <w:rFonts w:hint="eastAsia" w:ascii="仿宋_GB2312" w:hAnsi="Times New Roman" w:eastAsia="仿宋_GB2312"/>
                <w:color w:val="000000"/>
                <w:kern w:val="0"/>
                <w:sz w:val="20"/>
                <w:szCs w:val="20"/>
              </w:rPr>
              <w:t>设计公司</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sz w:val="20"/>
                <w:szCs w:val="20"/>
              </w:rPr>
              <w:t>13880658989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val="en-US" w:eastAsia="zh-CN"/>
              </w:rPr>
            </w:pPr>
            <w:r>
              <w:rPr>
                <w:rFonts w:hint="eastAsia" w:ascii="Times New Roman Regular" w:hAnsi="Times New Roman Regular" w:eastAsia="仿宋_GB2312" w:cs="Times New Roman Regular"/>
                <w:color w:val="000000"/>
                <w:kern w:val="0"/>
                <w:sz w:val="20"/>
                <w:szCs w:val="20"/>
                <w:lang w:val="en-US" w:eastAsia="zh-CN"/>
              </w:rPr>
              <w:t>13</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kern w:val="0"/>
                <w:sz w:val="20"/>
                <w:szCs w:val="20"/>
              </w:rPr>
            </w:pPr>
            <w:r>
              <w:rPr>
                <w:rFonts w:hint="eastAsia" w:ascii="仿宋_GB2312" w:eastAsia="仿宋_GB2312"/>
                <w:color w:val="000000"/>
                <w:sz w:val="20"/>
                <w:szCs w:val="20"/>
              </w:rPr>
              <w:t>北京数码大方科技股份有限公司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numPr>
                <w:ilvl w:val="0"/>
                <w:numId w:val="14"/>
              </w:numPr>
              <w:rPr>
                <w:rFonts w:ascii="仿宋_GB2312" w:eastAsia="仿宋_GB2312"/>
                <w:color w:val="000000"/>
                <w:sz w:val="20"/>
                <w:szCs w:val="20"/>
              </w:rPr>
            </w:pPr>
            <w:r>
              <w:rPr>
                <w:rFonts w:hint="eastAsia" w:ascii="仿宋_GB2312" w:eastAsia="仿宋_GB2312"/>
                <w:color w:val="000000"/>
                <w:sz w:val="20"/>
                <w:szCs w:val="20"/>
              </w:rPr>
              <w:t>数字化设计（CAD）</w:t>
            </w:r>
            <w:r>
              <w:rPr>
                <w:rFonts w:ascii="仿宋_GB2312" w:eastAsia="仿宋_GB2312"/>
                <w:color w:val="000000"/>
                <w:sz w:val="20"/>
                <w:szCs w:val="20"/>
              </w:rPr>
              <w:t>；</w:t>
            </w:r>
          </w:p>
          <w:p>
            <w:pPr>
              <w:numPr>
                <w:ilvl w:val="0"/>
                <w:numId w:val="14"/>
              </w:numPr>
              <w:rPr>
                <w:rFonts w:ascii="仿宋_GB2312" w:hAnsi="Times New Roman" w:eastAsia="仿宋_GB2312"/>
                <w:color w:val="000000"/>
                <w:kern w:val="0"/>
                <w:sz w:val="20"/>
                <w:szCs w:val="20"/>
              </w:rPr>
            </w:pPr>
            <w:r>
              <w:rPr>
                <w:rFonts w:hint="eastAsia" w:ascii="仿宋_GB2312" w:eastAsia="仿宋_GB2312"/>
                <w:color w:val="000000"/>
                <w:sz w:val="20"/>
                <w:szCs w:val="20"/>
              </w:rPr>
              <w:t>数字化制造（MES）</w:t>
            </w:r>
          </w:p>
        </w:tc>
        <w:tc>
          <w:tcPr>
            <w:tcW w:w="5764" w:type="dxa"/>
            <w:tcBorders>
              <w:top w:val="single" w:color="auto" w:sz="4" w:space="0"/>
              <w:left w:val="nil"/>
              <w:bottom w:val="single" w:color="auto" w:sz="4" w:space="0"/>
              <w:right w:val="single" w:color="auto" w:sz="4" w:space="0"/>
            </w:tcBorders>
            <w:shd w:val="clear" w:color="auto" w:fill="auto"/>
            <w:vAlign w:val="center"/>
          </w:tcPr>
          <w:p>
            <w:pPr>
              <w:numPr>
                <w:ilvl w:val="0"/>
                <w:numId w:val="14"/>
              </w:numPr>
              <w:jc w:val="left"/>
              <w:rPr>
                <w:rFonts w:ascii="仿宋_GB2312" w:eastAsia="仿宋_GB2312"/>
                <w:color w:val="000000"/>
                <w:sz w:val="20"/>
                <w:szCs w:val="20"/>
              </w:rPr>
            </w:pPr>
            <w:r>
              <w:rPr>
                <w:rFonts w:hint="eastAsia" w:ascii="仿宋_GB2312" w:eastAsia="仿宋_GB2312"/>
                <w:color w:val="000000"/>
                <w:sz w:val="20"/>
                <w:szCs w:val="20"/>
              </w:rPr>
              <w:t>具有自主知识产权，易学易用、建模快、装配快、分析快、出图快、编程快、兼容性好等特点</w:t>
            </w:r>
            <w:r>
              <w:rPr>
                <w:rFonts w:ascii="仿宋_GB2312" w:eastAsia="仿宋_GB2312"/>
                <w:color w:val="000000"/>
                <w:sz w:val="20"/>
                <w:szCs w:val="20"/>
              </w:rPr>
              <w:t>；</w:t>
            </w:r>
          </w:p>
          <w:p>
            <w:pPr>
              <w:numPr>
                <w:ilvl w:val="0"/>
                <w:numId w:val="14"/>
              </w:num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聚焦生产制造过程的业务协同，可独立运行，可形成设计工艺制造一体化系统。实现无纸化、数字化和智能化制造。</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离散</w:t>
            </w:r>
            <w:r>
              <w:rPr>
                <w:rFonts w:ascii="仿宋_GB2312" w:hAnsi="Times New Roman" w:eastAsia="仿宋_GB2312"/>
                <w:color w:val="000000"/>
                <w:kern w:val="0"/>
                <w:sz w:val="20"/>
                <w:szCs w:val="20"/>
              </w:rPr>
              <w:t>型中小微</w:t>
            </w:r>
            <w:r>
              <w:rPr>
                <w:rFonts w:hint="eastAsia" w:ascii="仿宋_GB2312" w:hAnsi="Times New Roman" w:eastAsia="仿宋_GB2312"/>
                <w:color w:val="000000"/>
                <w:kern w:val="0"/>
                <w:sz w:val="20"/>
                <w:szCs w:val="20"/>
              </w:rPr>
              <w:t>制造企业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sz w:val="20"/>
                <w:szCs w:val="20"/>
              </w:rPr>
              <w:t>400-010-5100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jc w:val="center"/>
              <w:rPr>
                <w:rFonts w:hint="default" w:ascii="Times New Roman Regular" w:hAnsi="Times New Roman Regular" w:eastAsia="仿宋_GB2312" w:cs="Times New Roman Regular"/>
                <w:color w:val="000000"/>
                <w:sz w:val="20"/>
                <w:szCs w:val="20"/>
                <w:lang w:val="en-US" w:eastAsia="zh-CN"/>
              </w:rPr>
            </w:pPr>
            <w:r>
              <w:rPr>
                <w:rFonts w:hint="eastAsia" w:ascii="Times New Roman Regular" w:hAnsi="Times New Roman Regular" w:eastAsia="仿宋_GB2312" w:cs="Times New Roman Regular"/>
                <w:color w:val="000000"/>
                <w:sz w:val="20"/>
                <w:szCs w:val="20"/>
                <w:lang w:val="en-US" w:eastAsia="zh-CN"/>
              </w:rPr>
              <w:t>14</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联合赤道环境评价有限公司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p>
          <w:p>
            <w:pPr>
              <w:jc w:val="left"/>
              <w:rPr>
                <w:rFonts w:ascii="仿宋_GB2312" w:eastAsia="仿宋_GB2312"/>
                <w:color w:val="000000"/>
                <w:sz w:val="20"/>
                <w:szCs w:val="20"/>
              </w:rPr>
            </w:pPr>
            <w:r>
              <w:rPr>
                <w:rFonts w:ascii="仿宋_GB2312" w:eastAsia="仿宋_GB2312"/>
                <w:color w:val="000000"/>
                <w:sz w:val="20"/>
                <w:szCs w:val="20"/>
              </w:rPr>
              <w:t>绿信宝线上环保管家软件</w:t>
            </w:r>
          </w:p>
          <w:p>
            <w:pPr>
              <w:jc w:val="left"/>
              <w:rPr>
                <w:rFonts w:ascii="仿宋_GB2312" w:eastAsia="仿宋_GB2312"/>
                <w:color w:val="000000"/>
                <w:sz w:val="20"/>
                <w:szCs w:val="20"/>
              </w:rPr>
            </w:pPr>
          </w:p>
        </w:tc>
        <w:tc>
          <w:tcPr>
            <w:tcW w:w="576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为企业提供线上环保管家服务，包括办理环保手续，帮助建立环保档案，担任排污许可助理、环保核查顾问等。</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ascii="仿宋_GB2312" w:eastAsia="仿宋_GB2312"/>
                <w:color w:val="000000"/>
                <w:sz w:val="20"/>
                <w:szCs w:val="20"/>
              </w:rPr>
              <w:t>中小微企业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400-116-5211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szCs w:val="21"/>
                <w:lang w:eastAsia="zh-CN"/>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lang w:val="en-US" w:eastAsia="zh-CN"/>
              </w:rPr>
              <w:t>5</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浙江捷创智能技术有限公司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捷创制造运营管理MOM系统</w:t>
            </w:r>
          </w:p>
        </w:tc>
        <w:tc>
          <w:tcPr>
            <w:tcW w:w="576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_GB2312" w:eastAsia="仿宋_GB2312"/>
                <w:color w:val="000000"/>
                <w:sz w:val="20"/>
                <w:szCs w:val="20"/>
                <w:lang w:eastAsia="zh-CN"/>
              </w:rPr>
            </w:pPr>
            <w:r>
              <w:rPr>
                <w:rFonts w:hint="eastAsia" w:ascii="仿宋_GB2312" w:eastAsia="仿宋_GB2312"/>
                <w:color w:val="000000"/>
                <w:sz w:val="20"/>
                <w:szCs w:val="20"/>
              </w:rPr>
              <w:t>捷创制造运营管理MOM系统是基于大数据的深度学习、工艺建模、工业智能建立的工业场景应用的积累</w:t>
            </w:r>
            <w:r>
              <w:rPr>
                <w:rFonts w:hint="eastAsia" w:ascii="仿宋_GB2312" w:eastAsia="仿宋_GB2312"/>
                <w:color w:val="000000"/>
                <w:sz w:val="20"/>
                <w:szCs w:val="20"/>
                <w:lang w:eastAsia="zh-CN"/>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hAnsi="Times New Roman" w:eastAsia="仿宋_GB2312"/>
                <w:color w:val="000000"/>
                <w:kern w:val="0"/>
                <w:sz w:val="20"/>
                <w:szCs w:val="20"/>
              </w:rPr>
              <w:t>制造业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0574-87861202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lang w:val="en-US" w:eastAsia="zh-CN"/>
              </w:rPr>
              <w:t>6</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鹤壁海昌智能科技有限公司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线束智造执行系统（HMES</w:t>
            </w:r>
            <w:r>
              <w:rPr>
                <w:rFonts w:ascii="仿宋_GB2312" w:eastAsia="仿宋_GB2312"/>
                <w:color w:val="000000"/>
                <w:sz w:val="20"/>
                <w:szCs w:val="20"/>
              </w:rPr>
              <w:t>）</w:t>
            </w:r>
          </w:p>
        </w:tc>
        <w:tc>
          <w:tcPr>
            <w:tcW w:w="5764"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eastAsia="仿宋_GB2312"/>
                <w:color w:val="000000"/>
                <w:sz w:val="20"/>
                <w:szCs w:val="20"/>
                <w:lang w:eastAsia="zh-CN"/>
              </w:rPr>
            </w:pPr>
            <w:r>
              <w:rPr>
                <w:rFonts w:hint="eastAsia" w:ascii="仿宋_GB2312" w:eastAsia="仿宋_GB2312"/>
                <w:color w:val="000000"/>
                <w:sz w:val="20"/>
                <w:szCs w:val="20"/>
              </w:rPr>
              <w:t>涵盖线束工艺管理和线束生产的制造执行系统，旨在为客户提供从工艺管理到线束生产全过程的信息一体化解决方案</w:t>
            </w:r>
            <w:r>
              <w:rPr>
                <w:rFonts w:hint="eastAsia" w:ascii="仿宋_GB2312" w:eastAsia="仿宋_GB2312"/>
                <w:color w:val="000000"/>
                <w:sz w:val="20"/>
                <w:szCs w:val="20"/>
                <w:lang w:eastAsia="zh-CN"/>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ascii="Times New Roman" w:hAnsi="Times New Roman" w:eastAsia="仿宋"/>
                <w:color w:val="000000"/>
                <w:szCs w:val="21"/>
              </w:rPr>
              <w:t>线束加工企业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color w:val="000000"/>
                <w:sz w:val="20"/>
                <w:szCs w:val="20"/>
              </w:rPr>
            </w:pPr>
            <w:r>
              <w:rPr>
                <w:rFonts w:ascii="Times New Roman" w:hAnsi="Times New Roman" w:eastAsia="仿宋"/>
                <w:color w:val="000000"/>
                <w:sz w:val="20"/>
                <w:szCs w:val="20"/>
              </w:rPr>
              <w:t>400-666-9321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imes New Roman Regular" w:hAnsi="Times New Roman Regular" w:eastAsia="宋体" w:cs="Times New Roman Regular"/>
                <w:color w:val="000000"/>
                <w:kern w:val="0"/>
                <w:sz w:val="20"/>
                <w:szCs w:val="20"/>
                <w:lang w:eastAsia="zh-CN"/>
              </w:rPr>
            </w:pPr>
            <w:r>
              <w:rPr>
                <w:rFonts w:ascii="Times New Roman Regular" w:hAnsi="Times New Roman Regular" w:cs="Times New Roman Regular"/>
                <w:kern w:val="0"/>
                <w:sz w:val="20"/>
                <w:szCs w:val="20"/>
              </w:rPr>
              <w:t>1</w:t>
            </w:r>
            <w:r>
              <w:rPr>
                <w:rFonts w:hint="eastAsia" w:ascii="Times New Roman Regular" w:hAnsi="Times New Roman Regular" w:cs="Times New Roman Regular"/>
                <w:kern w:val="0"/>
                <w:sz w:val="20"/>
                <w:szCs w:val="20"/>
                <w:lang w:val="en-US" w:eastAsia="zh-CN"/>
              </w:rPr>
              <w:t>7</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深圳市前海文仲信息技术有限公司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sz w:val="20"/>
                <w:szCs w:val="20"/>
              </w:rPr>
              <w:t>文仲精工制造云ERP系统软件</w:t>
            </w:r>
          </w:p>
        </w:tc>
        <w:tc>
          <w:tcPr>
            <w:tcW w:w="5764"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eastAsia="仿宋_GB2312"/>
                <w:color w:val="000000"/>
                <w:sz w:val="20"/>
                <w:szCs w:val="20"/>
                <w:lang w:eastAsia="zh-CN"/>
              </w:rPr>
            </w:pPr>
            <w:r>
              <w:rPr>
                <w:rFonts w:hint="eastAsia" w:ascii="仿宋_GB2312" w:eastAsia="仿宋_GB2312"/>
                <w:color w:val="000000"/>
                <w:sz w:val="20"/>
                <w:szCs w:val="20"/>
              </w:rPr>
              <w:t>从业务接单、工程管理、生产排程管理、生产现场加工管理、委外加工管理、仓储管理、采购管理、财务应收应付管理,实现全流程数字化</w:t>
            </w:r>
            <w:r>
              <w:rPr>
                <w:rFonts w:hint="eastAsia" w:ascii="仿宋_GB2312" w:eastAsia="仿宋_GB2312"/>
                <w:color w:val="000000"/>
                <w:sz w:val="20"/>
                <w:szCs w:val="20"/>
                <w:lang w:eastAsia="zh-CN"/>
              </w:rPr>
              <w:t>、</w:t>
            </w:r>
            <w:r>
              <w:rPr>
                <w:rFonts w:hint="eastAsia" w:ascii="仿宋_GB2312" w:eastAsia="仿宋_GB2312"/>
                <w:color w:val="000000"/>
                <w:sz w:val="20"/>
                <w:szCs w:val="20"/>
              </w:rPr>
              <w:t>无纸化</w:t>
            </w:r>
            <w:r>
              <w:rPr>
                <w:rFonts w:hint="eastAsia" w:ascii="仿宋_GB2312" w:eastAsia="仿宋_GB2312"/>
                <w:color w:val="000000"/>
                <w:sz w:val="20"/>
                <w:szCs w:val="20"/>
                <w:lang w:eastAsia="zh-CN"/>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
                <w:color w:val="000000"/>
                <w:szCs w:val="21"/>
              </w:rPr>
            </w:pPr>
            <w:r>
              <w:rPr>
                <w:rFonts w:hint="eastAsia" w:ascii="仿宋_GB2312" w:hAnsi="Times New Roman" w:eastAsia="仿宋_GB2312" w:cs="仿宋_GB2312"/>
                <w:color w:val="000000"/>
                <w:kern w:val="0"/>
                <w:sz w:val="20"/>
                <w:szCs w:val="20"/>
              </w:rPr>
              <w:t>机械加工</w:t>
            </w:r>
            <w:r>
              <w:rPr>
                <w:rFonts w:ascii="仿宋_GB2312" w:hAnsi="Times New Roman" w:eastAsia="仿宋_GB2312" w:cs="仿宋_GB2312"/>
                <w:color w:val="000000"/>
                <w:kern w:val="0"/>
                <w:sz w:val="20"/>
                <w:szCs w:val="20"/>
              </w:rPr>
              <w:t>行业中小企业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
                <w:color w:val="000000"/>
                <w:sz w:val="20"/>
                <w:szCs w:val="20"/>
              </w:rPr>
            </w:pPr>
            <w:r>
              <w:rPr>
                <w:rFonts w:ascii="Times New Roman" w:hAnsi="Times New Roman" w:eastAsia="仿宋_GB2312"/>
                <w:sz w:val="20"/>
                <w:szCs w:val="20"/>
              </w:rPr>
              <w:t>0755-26411290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jc w:val="center"/>
              <w:rPr>
                <w:rFonts w:hint="default" w:ascii="Times New Roman Regular" w:hAnsi="Times New Roman Regular" w:eastAsia="宋体" w:cs="Times New Roman Regular"/>
                <w:kern w:val="0"/>
                <w:sz w:val="20"/>
                <w:szCs w:val="20"/>
                <w:lang w:val="en-US" w:eastAsia="zh-CN"/>
              </w:rPr>
            </w:pPr>
            <w:r>
              <w:rPr>
                <w:rFonts w:hint="eastAsia" w:ascii="Times New Roman Regular" w:hAnsi="Times New Roman Regular" w:cs="Times New Roman Regular"/>
                <w:kern w:val="0"/>
                <w:sz w:val="20"/>
                <w:szCs w:val="20"/>
                <w:lang w:val="en-US" w:eastAsia="zh-CN"/>
              </w:rPr>
              <w:t>18</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20"/>
                <w:szCs w:val="20"/>
              </w:rPr>
            </w:pPr>
            <w:r>
              <w:rPr>
                <w:rFonts w:hint="eastAsia" w:ascii="仿宋_GB2312" w:eastAsia="仿宋_GB2312"/>
                <w:sz w:val="20"/>
                <w:szCs w:val="20"/>
              </w:rPr>
              <w:t>长沙远大住宅工业集团股份有限公</w:t>
            </w:r>
            <w:r>
              <w:rPr>
                <w:rFonts w:ascii="仿宋_GB2312" w:eastAsia="仿宋_GB2312"/>
                <w:sz w:val="20"/>
                <w:szCs w:val="20"/>
              </w:rPr>
              <w:t>司</w:t>
            </w:r>
          </w:p>
        </w:tc>
        <w:tc>
          <w:tcPr>
            <w:tcW w:w="3204"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0"/>
                <w:szCs w:val="20"/>
              </w:rPr>
            </w:pPr>
            <w:r>
              <w:rPr>
                <w:rFonts w:hint="eastAsia" w:ascii="仿宋_GB2312" w:eastAsia="仿宋_GB2312"/>
                <w:sz w:val="20"/>
                <w:szCs w:val="20"/>
              </w:rPr>
              <w:t>装配式建筑行业智能制造解决方案</w:t>
            </w:r>
          </w:p>
        </w:tc>
        <w:tc>
          <w:tcPr>
            <w:tcW w:w="5764" w:type="dxa"/>
            <w:tcBorders>
              <w:top w:val="single" w:color="auto" w:sz="4" w:space="0"/>
              <w:left w:val="nil"/>
              <w:bottom w:val="single" w:color="auto" w:sz="4" w:space="0"/>
              <w:right w:val="single" w:color="auto" w:sz="4" w:space="0"/>
            </w:tcBorders>
            <w:shd w:val="clear" w:color="auto" w:fill="auto"/>
          </w:tcPr>
          <w:p>
            <w:pPr>
              <w:rPr>
                <w:rFonts w:ascii="仿宋_GB2312" w:eastAsia="仿宋_GB2312"/>
                <w:sz w:val="20"/>
                <w:szCs w:val="20"/>
              </w:rPr>
            </w:pPr>
          </w:p>
          <w:p>
            <w:pPr>
              <w:rPr>
                <w:rFonts w:ascii="仿宋_GB2312" w:eastAsia="仿宋_GB2312"/>
                <w:sz w:val="20"/>
                <w:szCs w:val="20"/>
              </w:rPr>
            </w:pPr>
            <w:r>
              <w:rPr>
                <w:rFonts w:hint="eastAsia" w:ascii="仿宋_GB2312" w:eastAsia="仿宋_GB2312"/>
                <w:sz w:val="20"/>
                <w:szCs w:val="20"/>
              </w:rPr>
              <w:t>涵盖各类PC构件制造工艺的行业专属成套智能制造装备，以及装配式建筑全生命周期各环节软件协同集成。</w:t>
            </w: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Times New Roman" w:eastAsia="仿宋_GB2312" w:cs="仿宋_GB2312"/>
                <w:color w:val="000000"/>
                <w:kern w:val="0"/>
                <w:sz w:val="20"/>
                <w:szCs w:val="20"/>
              </w:rPr>
            </w:pPr>
            <w:r>
              <w:rPr>
                <w:rFonts w:hint="eastAsia" w:ascii="Times New Roman" w:hAnsi="Times New Roman" w:eastAsia="仿宋_GB2312" w:cs="仿宋_GB2312"/>
                <w:color w:val="000000"/>
                <w:szCs w:val="21"/>
              </w:rPr>
              <w:t>装配式建筑行业企业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sz w:val="20"/>
                <w:szCs w:val="20"/>
              </w:rPr>
            </w:pPr>
            <w:r>
              <w:rPr>
                <w:rFonts w:hint="eastAsia" w:ascii="Times New Roman" w:hAnsi="Times New Roman" w:eastAsia="仿宋_GB2312" w:cs="仿宋_GB2312"/>
                <w:color w:val="000000"/>
                <w:sz w:val="20"/>
                <w:szCs w:val="20"/>
              </w:rPr>
              <w:t>18570383999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eastAsia" w:ascii="Times New Roman" w:hAnsi="Times New Roman" w:eastAsia="仿宋_GB2312"/>
                <w:color w:val="000000"/>
                <w:kern w:val="0"/>
                <w:szCs w:val="21"/>
                <w:lang w:eastAsia="zh-CN" w:bidi="ar"/>
              </w:rPr>
            </w:pPr>
            <w:r>
              <w:rPr>
                <w:rFonts w:hint="eastAsia" w:ascii="Times New Roman" w:hAnsi="Times New Roman" w:eastAsia="仿宋_GB2312"/>
                <w:color w:val="000000"/>
                <w:kern w:val="0"/>
                <w:szCs w:val="21"/>
                <w:lang w:bidi="ar"/>
              </w:rPr>
              <w:t>1</w:t>
            </w:r>
            <w:r>
              <w:rPr>
                <w:rFonts w:hint="eastAsia" w:ascii="Times New Roman" w:hAnsi="Times New Roman" w:eastAsia="仿宋_GB2312"/>
                <w:color w:val="000000"/>
                <w:kern w:val="0"/>
                <w:szCs w:val="21"/>
                <w:lang w:val="en-US" w:eastAsia="zh-CN" w:bidi="ar"/>
              </w:rPr>
              <w:t>9</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20"/>
                <w:szCs w:val="20"/>
                <w:lang w:bidi="ar"/>
              </w:rPr>
            </w:pPr>
            <w:r>
              <w:rPr>
                <w:rFonts w:hint="eastAsia" w:ascii="仿宋_GB2312" w:eastAsia="仿宋_GB2312"/>
                <w:sz w:val="20"/>
                <w:szCs w:val="20"/>
              </w:rPr>
              <w:t>丹东东方测控技术股份有限公司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0"/>
                <w:szCs w:val="20"/>
                <w:lang w:bidi="ar"/>
              </w:rPr>
            </w:pPr>
            <w:r>
              <w:rPr>
                <w:rFonts w:hint="eastAsia" w:ascii="仿宋_GB2312" w:eastAsia="仿宋_GB2312"/>
                <w:sz w:val="20"/>
                <w:szCs w:val="20"/>
              </w:rPr>
              <w:t>数字化智能矿山解决方案</w:t>
            </w:r>
          </w:p>
        </w:tc>
        <w:tc>
          <w:tcPr>
            <w:tcW w:w="5764" w:type="dxa"/>
            <w:tcBorders>
              <w:top w:val="single" w:color="auto" w:sz="4" w:space="0"/>
              <w:left w:val="nil"/>
              <w:bottom w:val="single" w:color="auto" w:sz="4" w:space="0"/>
              <w:right w:val="single" w:color="auto" w:sz="4" w:space="0"/>
            </w:tcBorders>
            <w:shd w:val="clear" w:color="auto" w:fill="auto"/>
            <w:vAlign w:val="center"/>
          </w:tcPr>
          <w:p/>
          <w:p>
            <w:pPr>
              <w:rPr>
                <w:rFonts w:ascii="仿宋_GB2312" w:eastAsia="仿宋_GB2312"/>
                <w:sz w:val="20"/>
                <w:szCs w:val="20"/>
              </w:rPr>
            </w:pPr>
            <w:r>
              <w:rPr>
                <w:rFonts w:hint="eastAsia" w:ascii="仿宋_GB2312" w:eastAsia="仿宋_GB2312"/>
                <w:sz w:val="20"/>
                <w:szCs w:val="20"/>
              </w:rPr>
              <w:t>以矿山生产、经营管理数字化智能化为目的，建设大数据中心、一体化管控平台、三维可视化管控系统、数字化采矿软件、卡车智能调度系统，实现矿山资源管理、生产经营管理、安全环保管理的数字化和智能化，达到在保证质量的前提下，提高产量、降低消耗，提高企业效益的目的。</w:t>
            </w:r>
          </w:p>
          <w:p>
            <w:pPr>
              <w:pStyle w:val="2"/>
            </w:pPr>
          </w:p>
        </w:tc>
        <w:tc>
          <w:tcPr>
            <w:tcW w:w="198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olor w:val="000000"/>
                <w:kern w:val="0"/>
                <w:szCs w:val="21"/>
                <w:lang w:bidi="ar"/>
              </w:rPr>
            </w:pPr>
            <w:r>
              <w:rPr>
                <w:rFonts w:ascii="Times New Roman" w:hAnsi="Times New Roman" w:eastAsia="仿宋_GB2312"/>
                <w:color w:val="000000"/>
                <w:szCs w:val="21"/>
              </w:rPr>
              <w:t>水泥和砂石骨料行业</w:t>
            </w:r>
          </w:p>
        </w:tc>
        <w:tc>
          <w:tcPr>
            <w:tcW w:w="198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left"/>
              <w:rPr>
                <w:rFonts w:ascii="Times New Roman" w:hAnsi="Times New Roman" w:eastAsia="仿宋_GB2312"/>
                <w:color w:val="000000"/>
                <w:kern w:val="0"/>
                <w:sz w:val="20"/>
                <w:szCs w:val="20"/>
                <w:lang w:bidi="ar"/>
              </w:rPr>
            </w:pPr>
            <w:r>
              <w:rPr>
                <w:rFonts w:ascii="Times New Roman" w:hAnsi="Times New Roman" w:eastAsia="仿宋_GB2312"/>
                <w:color w:val="000000"/>
                <w:sz w:val="20"/>
                <w:szCs w:val="20"/>
              </w:rPr>
              <w:t>0415-3860699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default" w:ascii="Times New Roman" w:hAnsi="Times New Roman" w:eastAsia="仿宋_GB2312"/>
                <w:color w:val="000000"/>
                <w:kern w:val="0"/>
                <w:szCs w:val="21"/>
                <w:lang w:val="en-US" w:eastAsia="zh-CN" w:bidi="ar"/>
              </w:rPr>
            </w:pPr>
            <w:r>
              <w:rPr>
                <w:rFonts w:hint="eastAsia" w:ascii="Times New Roman" w:hAnsi="Times New Roman" w:eastAsia="仿宋_GB2312"/>
                <w:color w:val="000000"/>
                <w:kern w:val="0"/>
                <w:szCs w:val="21"/>
                <w:lang w:val="en-US" w:eastAsia="zh-CN" w:bidi="ar"/>
              </w:rPr>
              <w:t>20</w:t>
            </w:r>
          </w:p>
        </w:tc>
        <w:tc>
          <w:tcPr>
            <w:tcW w:w="2210" w:type="dxa"/>
            <w:tcBorders>
              <w:top w:val="single" w:color="auto" w:sz="4" w:space="0"/>
              <w:left w:val="single" w:color="auto" w:sz="4" w:space="0"/>
              <w:bottom w:val="single" w:color="auto" w:sz="4" w:space="0"/>
              <w:right w:val="single" w:color="auto" w:sz="4" w:space="0"/>
            </w:tcBorders>
            <w:shd w:val="clear" w:color="auto" w:fill="auto"/>
          </w:tcPr>
          <w:p>
            <w:pPr>
              <w:numPr>
                <w:ilvl w:val="255"/>
                <w:numId w:val="0"/>
              </w:numPr>
              <w:rPr>
                <w:rFonts w:ascii="仿宋_GB2312" w:eastAsia="仿宋_GB2312"/>
                <w:color w:val="000000"/>
                <w:sz w:val="20"/>
                <w:szCs w:val="20"/>
              </w:rPr>
            </w:pPr>
          </w:p>
          <w:p>
            <w:pPr>
              <w:numPr>
                <w:ilvl w:val="255"/>
                <w:numId w:val="0"/>
              </w:numPr>
              <w:rPr>
                <w:rFonts w:ascii="仿宋_GB2312" w:eastAsia="仿宋_GB2312"/>
                <w:color w:val="000000"/>
                <w:sz w:val="20"/>
                <w:szCs w:val="20"/>
              </w:rPr>
            </w:pPr>
          </w:p>
          <w:p>
            <w:pPr>
              <w:numPr>
                <w:ilvl w:val="255"/>
                <w:numId w:val="0"/>
              </w:numPr>
              <w:rPr>
                <w:rFonts w:ascii="仿宋_GB2312" w:eastAsia="仿宋_GB2312"/>
                <w:color w:val="000000"/>
                <w:sz w:val="20"/>
                <w:szCs w:val="20"/>
              </w:rPr>
            </w:pPr>
            <w:r>
              <w:rPr>
                <w:rFonts w:ascii="仿宋_GB2312" w:eastAsia="仿宋_GB2312"/>
                <w:color w:val="000000"/>
                <w:sz w:val="20"/>
                <w:szCs w:val="20"/>
              </w:rPr>
              <w:t>上海法和信息科技有限公司</w:t>
            </w:r>
          </w:p>
        </w:tc>
        <w:tc>
          <w:tcPr>
            <w:tcW w:w="3204" w:type="dxa"/>
            <w:tcBorders>
              <w:top w:val="single" w:color="auto" w:sz="4" w:space="0"/>
              <w:left w:val="nil"/>
              <w:bottom w:val="single" w:color="auto" w:sz="4" w:space="0"/>
              <w:right w:val="single" w:color="auto" w:sz="4" w:space="0"/>
            </w:tcBorders>
            <w:shd w:val="clear" w:color="auto" w:fill="auto"/>
          </w:tcPr>
          <w:p>
            <w:pPr>
              <w:pStyle w:val="2"/>
              <w:rPr>
                <w:color w:val="000000"/>
              </w:rPr>
            </w:pPr>
          </w:p>
          <w:p>
            <w:pPr>
              <w:numPr>
                <w:ilvl w:val="0"/>
                <w:numId w:val="15"/>
              </w:numPr>
              <w:rPr>
                <w:rFonts w:ascii="仿宋_GB2312" w:eastAsia="仿宋_GB2312"/>
                <w:color w:val="000000"/>
                <w:sz w:val="20"/>
                <w:szCs w:val="20"/>
              </w:rPr>
            </w:pPr>
            <w:r>
              <w:rPr>
                <w:rFonts w:ascii="仿宋_GB2312" w:eastAsia="仿宋_GB2312"/>
                <w:color w:val="000000"/>
                <w:sz w:val="20"/>
                <w:szCs w:val="20"/>
              </w:rPr>
              <w:t>KindleLaw数字化法律服务系统；</w:t>
            </w:r>
          </w:p>
          <w:p>
            <w:pPr>
              <w:numPr>
                <w:ilvl w:val="0"/>
                <w:numId w:val="15"/>
              </w:numPr>
              <w:rPr>
                <w:rFonts w:ascii="仿宋_GB2312" w:eastAsia="仿宋_GB2312"/>
                <w:color w:val="000000"/>
                <w:sz w:val="20"/>
                <w:szCs w:val="20"/>
              </w:rPr>
            </w:pPr>
            <w:r>
              <w:rPr>
                <w:rFonts w:ascii="仿宋_GB2312" w:eastAsia="仿宋_GB2312"/>
                <w:color w:val="000000"/>
                <w:sz w:val="20"/>
                <w:szCs w:val="20"/>
              </w:rPr>
              <w:t>KindleLaw云课堂</w:t>
            </w:r>
          </w:p>
        </w:tc>
        <w:tc>
          <w:tcPr>
            <w:tcW w:w="5764" w:type="dxa"/>
            <w:tcBorders>
              <w:top w:val="single" w:color="auto" w:sz="4" w:space="0"/>
              <w:left w:val="nil"/>
              <w:bottom w:val="single" w:color="auto" w:sz="4" w:space="0"/>
              <w:right w:val="single" w:color="auto" w:sz="4" w:space="0"/>
            </w:tcBorders>
            <w:shd w:val="clear" w:color="auto" w:fill="auto"/>
          </w:tcPr>
          <w:p>
            <w:pPr>
              <w:pStyle w:val="2"/>
              <w:rPr>
                <w:color w:val="000000"/>
              </w:rPr>
            </w:pPr>
          </w:p>
          <w:p>
            <w:pPr>
              <w:numPr>
                <w:ilvl w:val="0"/>
                <w:numId w:val="16"/>
              </w:numPr>
              <w:rPr>
                <w:rFonts w:ascii="仿宋_GB2312" w:eastAsia="仿宋_GB2312"/>
                <w:color w:val="000000"/>
                <w:sz w:val="20"/>
                <w:szCs w:val="20"/>
              </w:rPr>
            </w:pPr>
            <w:r>
              <w:rPr>
                <w:rFonts w:ascii="仿宋_GB2312" w:eastAsia="仿宋_GB2312"/>
                <w:color w:val="000000"/>
                <w:sz w:val="20"/>
                <w:szCs w:val="20"/>
              </w:rPr>
              <w:t>企业必备法律服务协同工具，包括合同起草、合同管理、电子签约、舆情监控与履行提醒等多项数字化法律服务</w:t>
            </w:r>
            <w:r>
              <w:rPr>
                <w:rFonts w:hint="eastAsia" w:ascii="仿宋_GB2312" w:eastAsia="仿宋_GB2312"/>
                <w:color w:val="000000"/>
                <w:sz w:val="20"/>
                <w:szCs w:val="20"/>
                <w:lang w:eastAsia="zh-CN"/>
              </w:rPr>
              <w:t>；</w:t>
            </w:r>
          </w:p>
          <w:p>
            <w:pPr>
              <w:numPr>
                <w:ilvl w:val="0"/>
                <w:numId w:val="15"/>
              </w:numPr>
              <w:rPr>
                <w:rFonts w:ascii="仿宋_GB2312" w:eastAsia="仿宋_GB2312"/>
                <w:color w:val="000000"/>
                <w:sz w:val="20"/>
                <w:szCs w:val="20"/>
              </w:rPr>
            </w:pPr>
            <w:r>
              <w:rPr>
                <w:rFonts w:ascii="仿宋_GB2312" w:eastAsia="仿宋_GB2312"/>
                <w:color w:val="000000"/>
                <w:sz w:val="20"/>
                <w:szCs w:val="20"/>
              </w:rPr>
              <w:t>公益线上法律课堂，为企业与律师提供法律知识普及与行业相关政策解读的数字化知识平台。</w:t>
            </w:r>
          </w:p>
        </w:tc>
        <w:tc>
          <w:tcPr>
            <w:tcW w:w="1980" w:type="dxa"/>
            <w:tcBorders>
              <w:top w:val="single" w:color="auto" w:sz="4" w:space="0"/>
              <w:left w:val="nil"/>
              <w:bottom w:val="single" w:color="auto" w:sz="4" w:space="0"/>
              <w:right w:val="single" w:color="auto" w:sz="4" w:space="0"/>
            </w:tcBorders>
            <w:shd w:val="clear" w:color="auto" w:fill="auto"/>
            <w:vAlign w:val="center"/>
          </w:tcPr>
          <w:p>
            <w:pPr>
              <w:numPr>
                <w:ilvl w:val="255"/>
                <w:numId w:val="0"/>
              </w:numPr>
              <w:rPr>
                <w:rFonts w:ascii="仿宋_GB2312" w:eastAsia="仿宋_GB2312"/>
                <w:color w:val="000000"/>
                <w:sz w:val="20"/>
                <w:szCs w:val="20"/>
              </w:rPr>
            </w:pPr>
            <w:r>
              <w:rPr>
                <w:rFonts w:ascii="仿宋_GB2312" w:eastAsia="仿宋_GB2312"/>
                <w:color w:val="000000"/>
                <w:sz w:val="20"/>
                <w:szCs w:val="20"/>
              </w:rPr>
              <w:t>零售行业、互联网行业、服务行业等企业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numPr>
                <w:ilvl w:val="255"/>
                <w:numId w:val="0"/>
              </w:num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400-850-8650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ascii="Times New Roman" w:hAnsi="Times New Roman" w:eastAsia="仿宋_GB2312"/>
                <w:color w:val="000000"/>
                <w:kern w:val="0"/>
                <w:szCs w:val="21"/>
                <w:highlight w:val="yellow"/>
                <w:lang w:bidi="ar"/>
              </w:rPr>
            </w:pPr>
            <w:r>
              <w:rPr>
                <w:rFonts w:hint="eastAsia" w:ascii="Times New Roman Regular" w:hAnsi="Times New Roman Regular" w:cs="Times New Roman Regular"/>
                <w:color w:val="000000"/>
                <w:sz w:val="20"/>
                <w:szCs w:val="20"/>
                <w:lang w:val="en-US" w:eastAsia="zh-CN"/>
              </w:rPr>
              <w:t>21</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highlight w:val="yellow"/>
              </w:rPr>
            </w:pPr>
            <w:r>
              <w:rPr>
                <w:rFonts w:hint="eastAsia" w:ascii="仿宋_GB2312" w:hAnsi="仿宋_GB2312" w:eastAsia="仿宋_GB2312" w:cs="仿宋_GB2312"/>
                <w:color w:val="000000"/>
                <w:sz w:val="20"/>
                <w:szCs w:val="20"/>
                <w:highlight w:val="none"/>
                <w:lang w:val="en-US" w:eastAsia="zh-CN"/>
              </w:rPr>
              <w:t>浙江健精智能系统有限公司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000000"/>
                <w:sz w:val="20"/>
                <w:szCs w:val="20"/>
                <w:highlight w:val="yellow"/>
              </w:rPr>
            </w:pPr>
            <w:r>
              <w:rPr>
                <w:rFonts w:hint="eastAsia" w:ascii="仿宋_GB2312" w:hAnsi="仿宋_GB2312" w:eastAsia="仿宋_GB2312" w:cs="仿宋_GB2312"/>
                <w:color w:val="000000"/>
                <w:sz w:val="20"/>
                <w:szCs w:val="20"/>
                <w:lang w:val="en-US" w:eastAsia="zh-CN"/>
              </w:rPr>
              <w:t>智能工厂规划</w:t>
            </w:r>
          </w:p>
        </w:tc>
        <w:tc>
          <w:tcPr>
            <w:tcW w:w="5764"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eastAsia="仿宋_GB2312"/>
                <w:color w:val="000000"/>
                <w:sz w:val="20"/>
                <w:szCs w:val="20"/>
                <w:highlight w:val="yellow"/>
                <w:lang w:eastAsia="zh-CN"/>
              </w:rPr>
            </w:pPr>
            <w:r>
              <w:rPr>
                <w:rFonts w:hint="eastAsia" w:ascii="仿宋_GB2312" w:hAnsi="仿宋_GB2312" w:eastAsia="仿宋_GB2312" w:cs="仿宋_GB2312"/>
                <w:color w:val="000000"/>
                <w:sz w:val="20"/>
                <w:szCs w:val="20"/>
              </w:rPr>
              <w:t>专注于精益智能工厂系统化一站式解决方案，融合精益化+信息化+自动化+智能化，为传统企业智能制造转型升级提供一站式服务。</w:t>
            </w:r>
          </w:p>
        </w:tc>
        <w:tc>
          <w:tcPr>
            <w:tcW w:w="1980"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000000"/>
                <w:sz w:val="20"/>
                <w:szCs w:val="20"/>
                <w:highlight w:val="yellow"/>
              </w:rPr>
            </w:pPr>
            <w:r>
              <w:rPr>
                <w:rFonts w:hint="eastAsia" w:ascii="仿宋_GB2312" w:hAnsi="Times New Roman" w:eastAsia="仿宋_GB2312" w:cs="仿宋_GB2312"/>
                <w:color w:val="000000"/>
                <w:kern w:val="0"/>
                <w:sz w:val="20"/>
                <w:szCs w:val="20"/>
                <w:lang w:val="en-US" w:eastAsia="zh-CN"/>
              </w:rPr>
              <w:t>制造型企业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highlight w:val="yellow"/>
              </w:rPr>
            </w:pPr>
            <w:r>
              <w:rPr>
                <w:rFonts w:hint="eastAsia" w:ascii="Times New Roman Regular" w:hAnsi="Times New Roman Regular" w:eastAsia="仿宋_GB2312" w:cs="Times New Roman Regular"/>
                <w:color w:val="000000"/>
                <w:sz w:val="20"/>
                <w:szCs w:val="20"/>
                <w:lang w:val="en-US" w:eastAsia="zh-CN"/>
              </w:rPr>
              <w:t>13928659110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9"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hint="default" w:ascii="Times New Roman" w:hAnsi="Times New Roman" w:eastAsia="宋体"/>
                <w:color w:val="000000"/>
                <w:kern w:val="0"/>
                <w:szCs w:val="21"/>
                <w:lang w:val="en-US" w:eastAsia="zh-CN" w:bidi="ar"/>
              </w:rPr>
            </w:pPr>
            <w:r>
              <w:rPr>
                <w:rFonts w:hint="eastAsia" w:ascii="Times New Roman Regular" w:hAnsi="Times New Roman Regular" w:cs="Times New Roman Regular"/>
                <w:color w:val="000000"/>
                <w:sz w:val="20"/>
                <w:szCs w:val="20"/>
                <w:lang w:val="en-US" w:eastAsia="zh-CN"/>
              </w:rPr>
              <w:t>22</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lang w:bidi="ar"/>
              </w:rPr>
            </w:pPr>
            <w:r>
              <w:rPr>
                <w:rFonts w:hint="eastAsia" w:ascii="仿宋_GB2312" w:hAnsi="仿宋_GB2312" w:eastAsia="仿宋_GB2312" w:cs="仿宋_GB2312"/>
                <w:color w:val="000000"/>
                <w:sz w:val="20"/>
                <w:szCs w:val="20"/>
              </w:rPr>
              <w:t>贵州省量子信息和大数据应用技术研究院</w:t>
            </w:r>
          </w:p>
        </w:tc>
        <w:tc>
          <w:tcPr>
            <w:tcW w:w="320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仿宋_GB2312"/>
                <w:color w:val="000000"/>
                <w:kern w:val="0"/>
                <w:sz w:val="20"/>
                <w:szCs w:val="20"/>
                <w:lang w:bidi="ar"/>
              </w:rPr>
            </w:pPr>
            <w:r>
              <w:rPr>
                <w:rFonts w:hint="eastAsia" w:ascii="仿宋_GB2312" w:hAnsi="仿宋_GB2312" w:eastAsia="仿宋_GB2312" w:cs="仿宋_GB2312"/>
                <w:color w:val="000000"/>
                <w:sz w:val="20"/>
                <w:szCs w:val="20"/>
              </w:rPr>
              <w:t>贵州省数字经济提升行动系列培训会诊服务</w:t>
            </w:r>
          </w:p>
        </w:tc>
        <w:tc>
          <w:tcPr>
            <w:tcW w:w="5764"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hAnsi="宋体" w:eastAsia="仿宋_GB2312" w:cs="仿宋_GB2312"/>
                <w:color w:val="000000"/>
                <w:kern w:val="0"/>
                <w:sz w:val="20"/>
                <w:szCs w:val="20"/>
                <w:lang w:eastAsia="zh-CN" w:bidi="ar"/>
              </w:rPr>
            </w:pPr>
            <w:r>
              <w:rPr>
                <w:rFonts w:hint="eastAsia" w:ascii="仿宋_GB2312" w:hAnsi="仿宋_GB2312" w:eastAsia="仿宋_GB2312" w:cs="仿宋_GB2312"/>
                <w:color w:val="000000"/>
                <w:sz w:val="20"/>
                <w:szCs w:val="20"/>
              </w:rPr>
              <w:t>开展宣讲培训、会诊服务等一系列活动，赋能中小企业数字化转型，整合全国服务商资源，助推企业高质量发展</w:t>
            </w:r>
            <w:r>
              <w:rPr>
                <w:rFonts w:hint="eastAsia" w:ascii="仿宋_GB2312" w:hAnsi="仿宋_GB2312" w:eastAsia="仿宋_GB2312" w:cs="仿宋_GB2312"/>
                <w:color w:val="000000"/>
                <w:sz w:val="20"/>
                <w:szCs w:val="20"/>
                <w:lang w:eastAsia="zh-CN"/>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仿宋_GB2312"/>
                <w:color w:val="000000"/>
                <w:kern w:val="0"/>
                <w:sz w:val="20"/>
                <w:szCs w:val="20"/>
                <w:lang w:bidi="ar"/>
              </w:rPr>
            </w:pPr>
            <w:r>
              <w:rPr>
                <w:rFonts w:ascii="仿宋_GB2312" w:hAnsi="Times New Roman" w:eastAsia="仿宋_GB2312" w:cs="仿宋_GB2312"/>
                <w:color w:val="000000"/>
                <w:kern w:val="0"/>
                <w:sz w:val="20"/>
                <w:szCs w:val="20"/>
              </w:rPr>
              <w:t>中小企业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lang w:bidi="ar"/>
              </w:rPr>
            </w:pPr>
            <w:r>
              <w:rPr>
                <w:rFonts w:ascii="Times New Roman Regular" w:hAnsi="Times New Roman Regular" w:eastAsia="仿宋_GB2312" w:cs="Times New Roman Regular"/>
                <w:color w:val="000000"/>
                <w:sz w:val="20"/>
                <w:szCs w:val="20"/>
              </w:rPr>
              <w:t>0851-86820081</w:t>
            </w:r>
          </w:p>
        </w:tc>
      </w:tr>
    </w:tbl>
    <w:p>
      <w:pPr>
        <w:jc w:val="center"/>
        <w:rPr>
          <w:rFonts w:ascii="Times New Roman" w:hAnsi="Times New Roman" w:eastAsia="楷体_GB2312"/>
          <w:sz w:val="36"/>
          <w:szCs w:val="36"/>
        </w:rPr>
      </w:pPr>
      <w:r>
        <w:rPr>
          <w:rFonts w:ascii="Times New Roman" w:hAnsi="Times New Roman" w:eastAsia="楷体_GB2312"/>
          <w:b/>
          <w:bCs/>
          <w:sz w:val="36"/>
          <w:szCs w:val="36"/>
        </w:rPr>
        <w:br w:type="page"/>
      </w:r>
      <w:r>
        <w:rPr>
          <w:rFonts w:hint="eastAsia" w:ascii="Times New Roman" w:hAnsi="Times New Roman" w:eastAsia="楷体_GB2312"/>
          <w:b/>
          <w:bCs/>
          <w:sz w:val="36"/>
          <w:szCs w:val="36"/>
          <w:lang w:eastAsia="zh-CN"/>
        </w:rPr>
        <w:t>五</w:t>
      </w:r>
      <w:r>
        <w:rPr>
          <w:rFonts w:hint="eastAsia" w:ascii="Times New Roman" w:hAnsi="Times New Roman" w:eastAsia="楷体_GB2312"/>
          <w:b/>
          <w:bCs/>
          <w:sz w:val="36"/>
          <w:szCs w:val="36"/>
        </w:rPr>
        <w:t>、上云用云类（1</w:t>
      </w:r>
      <w:r>
        <w:rPr>
          <w:rFonts w:hint="eastAsia" w:ascii="Times New Roman" w:hAnsi="Times New Roman" w:eastAsia="楷体_GB2312"/>
          <w:b/>
          <w:bCs/>
          <w:sz w:val="36"/>
          <w:szCs w:val="36"/>
          <w:lang w:val="en-US" w:eastAsia="zh-CN"/>
        </w:rPr>
        <w:t>4</w:t>
      </w:r>
      <w:r>
        <w:rPr>
          <w:rFonts w:hint="eastAsia" w:ascii="Times New Roman" w:hAnsi="Times New Roman" w:eastAsia="楷体_GB2312"/>
          <w:b/>
          <w:bCs/>
          <w:sz w:val="36"/>
          <w:szCs w:val="36"/>
        </w:rPr>
        <w:t>家）</w:t>
      </w:r>
    </w:p>
    <w:tbl>
      <w:tblPr>
        <w:tblStyle w:val="10"/>
        <w:tblW w:w="15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210"/>
        <w:gridCol w:w="3204"/>
        <w:gridCol w:w="5764"/>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39" w:type="dxa"/>
            <w:vAlign w:val="center"/>
          </w:tcPr>
          <w:p>
            <w:pPr>
              <w:jc w:val="center"/>
              <w:rPr>
                <w:rFonts w:ascii="Times New Roman" w:hAnsi="Times New Roman" w:eastAsia="仿宋_GB2312"/>
                <w:b/>
                <w:bCs/>
                <w:kern w:val="0"/>
                <w:szCs w:val="21"/>
              </w:rPr>
            </w:pPr>
            <w:r>
              <w:rPr>
                <w:rFonts w:ascii="Times New Roman" w:hAnsi="Times New Roman" w:eastAsia="仿宋_GB2312"/>
                <w:b/>
                <w:bCs/>
                <w:kern w:val="0"/>
                <w:szCs w:val="21"/>
              </w:rPr>
              <w:t>序号</w:t>
            </w:r>
          </w:p>
        </w:tc>
        <w:tc>
          <w:tcPr>
            <w:tcW w:w="2210"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服务商名称</w:t>
            </w:r>
          </w:p>
        </w:tc>
        <w:tc>
          <w:tcPr>
            <w:tcW w:w="3204"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产品或活动名称</w:t>
            </w:r>
          </w:p>
        </w:tc>
        <w:tc>
          <w:tcPr>
            <w:tcW w:w="5764"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主要功能与特色</w:t>
            </w:r>
          </w:p>
        </w:tc>
        <w:tc>
          <w:tcPr>
            <w:tcW w:w="1980" w:type="dxa"/>
            <w:vAlign w:val="center"/>
          </w:tcPr>
          <w:p>
            <w:pPr>
              <w:jc w:val="center"/>
              <w:rPr>
                <w:rFonts w:ascii="Times New Roman" w:hAnsi="Times New Roman" w:eastAsia="仿宋_GB2312"/>
                <w:b/>
                <w:bCs/>
                <w:kern w:val="0"/>
                <w:szCs w:val="21"/>
              </w:rPr>
            </w:pPr>
            <w:r>
              <w:rPr>
                <w:rFonts w:ascii="Times New Roman" w:hAnsi="Times New Roman" w:eastAsia="仿宋_GB2312"/>
                <w:b/>
                <w:bCs/>
                <w:kern w:val="0"/>
                <w:szCs w:val="21"/>
              </w:rPr>
              <w:t>服务对象</w:t>
            </w:r>
          </w:p>
        </w:tc>
        <w:tc>
          <w:tcPr>
            <w:tcW w:w="1980" w:type="dxa"/>
            <w:vAlign w:val="center"/>
          </w:tcPr>
          <w:p>
            <w:pPr>
              <w:jc w:val="center"/>
              <w:rPr>
                <w:rFonts w:ascii="Times New Roman" w:hAnsi="Times New Roman" w:eastAsia="仿宋_GB2312"/>
                <w:b/>
                <w:bCs/>
                <w:kern w:val="0"/>
                <w:szCs w:val="21"/>
              </w:rPr>
            </w:pPr>
            <w:r>
              <w:rPr>
                <w:rFonts w:ascii="Times New Roman" w:hAnsi="Times New Roman" w:eastAsia="仿宋_GB2312"/>
                <w:b/>
                <w:bCs/>
                <w:kern w:val="0"/>
                <w:szCs w:val="21"/>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639" w:type="dxa"/>
            <w:shd w:val="clear" w:color="auto" w:fill="auto"/>
            <w:vAlign w:val="center"/>
          </w:tcPr>
          <w:p>
            <w:pPr>
              <w:widowControl/>
              <w:jc w:val="center"/>
              <w:textAlignment w:val="center"/>
              <w:rPr>
                <w:rFonts w:ascii="Times New Roman Regular" w:hAnsi="Times New Roman Regular" w:eastAsia="FangSong_GB2312 Regular" w:cs="Times New Roman Regular"/>
                <w:color w:val="000000"/>
                <w:kern w:val="0"/>
                <w:sz w:val="20"/>
                <w:szCs w:val="20"/>
              </w:rPr>
            </w:pPr>
            <w:r>
              <w:rPr>
                <w:rFonts w:hint="eastAsia" w:ascii="Times New Roman Regular" w:hAnsi="Times New Roman Regular" w:eastAsia="仿宋_GB2312" w:cs="Times New Roman Regular"/>
                <w:color w:val="000000"/>
                <w:kern w:val="0"/>
                <w:sz w:val="20"/>
                <w:szCs w:val="20"/>
              </w:rPr>
              <w:t>1</w:t>
            </w:r>
          </w:p>
        </w:tc>
        <w:tc>
          <w:tcPr>
            <w:tcW w:w="2210"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kern w:val="0"/>
                <w:sz w:val="20"/>
                <w:szCs w:val="20"/>
              </w:rPr>
            </w:pPr>
            <w:r>
              <w:rPr>
                <w:rFonts w:hint="eastAsia" w:ascii="仿宋_GB2312" w:eastAsia="仿宋_GB2312"/>
                <w:color w:val="000000"/>
                <w:sz w:val="20"/>
                <w:szCs w:val="20"/>
              </w:rPr>
              <w:t>科大讯飞股份有限公司</w:t>
            </w:r>
          </w:p>
        </w:tc>
        <w:tc>
          <w:tcPr>
            <w:tcW w:w="320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olor w:val="000000"/>
                <w:kern w:val="0"/>
                <w:sz w:val="20"/>
                <w:szCs w:val="20"/>
              </w:rPr>
            </w:pPr>
            <w:r>
              <w:rPr>
                <w:rFonts w:hint="eastAsia" w:ascii="仿宋_GB2312" w:eastAsia="仿宋_GB2312"/>
                <w:color w:val="000000"/>
                <w:sz w:val="20"/>
                <w:szCs w:val="20"/>
              </w:rPr>
              <w:t>科大讯飞人工智能开放服务平台</w:t>
            </w:r>
          </w:p>
        </w:tc>
        <w:tc>
          <w:tcPr>
            <w:tcW w:w="5764"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olor w:val="000000"/>
                <w:kern w:val="0"/>
                <w:sz w:val="20"/>
                <w:szCs w:val="20"/>
              </w:rPr>
            </w:pPr>
            <w:r>
              <w:rPr>
                <w:rFonts w:hint="eastAsia" w:ascii="仿宋_GB2312" w:eastAsia="仿宋_GB2312"/>
                <w:color w:val="000000"/>
                <w:sz w:val="20"/>
                <w:szCs w:val="20"/>
              </w:rPr>
              <w:t>以“云+端”的形式向中小企业、创业者和开发者提供“听、说、读、写”等各类人工智能核心技术与服务，并帮助用户快速集成相关服务。</w:t>
            </w:r>
          </w:p>
        </w:tc>
        <w:tc>
          <w:tcPr>
            <w:tcW w:w="1980" w:type="dxa"/>
            <w:tcBorders>
              <w:top w:val="nil"/>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Style w:val="29"/>
                <w:rFonts w:hAnsi="Times New Roman"/>
              </w:rPr>
              <w:t>各类</w:t>
            </w:r>
            <w:r>
              <w:rPr>
                <w:rStyle w:val="29"/>
                <w:rFonts w:hint="eastAsia" w:hAnsi="Times New Roman"/>
              </w:rPr>
              <w:t>企业以及创业者和开发者</w:t>
            </w:r>
          </w:p>
        </w:tc>
        <w:tc>
          <w:tcPr>
            <w:tcW w:w="198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olor w:val="000000"/>
                <w:kern w:val="0"/>
                <w:sz w:val="20"/>
                <w:szCs w:val="20"/>
              </w:rPr>
            </w:pPr>
            <w:r>
              <w:rPr>
                <w:rFonts w:ascii="Times New Roman" w:hAnsi="Times New Roman"/>
                <w:color w:val="000000"/>
                <w:kern w:val="0"/>
                <w:sz w:val="20"/>
                <w:szCs w:val="20"/>
              </w:rPr>
              <w:t>0551-65331836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639" w:type="dxa"/>
            <w:shd w:val="clear" w:color="auto" w:fill="auto"/>
            <w:vAlign w:val="center"/>
          </w:tcPr>
          <w:p>
            <w:pPr>
              <w:jc w:val="center"/>
              <w:rPr>
                <w:rFonts w:hint="eastAsia" w:ascii="Times New Roman Regular" w:hAnsi="Times New Roman Regular" w:eastAsia="仿宋_GB2312" w:cs="Times New Roman Regular"/>
                <w:color w:val="000000"/>
                <w:kern w:val="0"/>
                <w:sz w:val="20"/>
                <w:szCs w:val="20"/>
                <w:lang w:eastAsia="zh-CN"/>
              </w:rPr>
            </w:pPr>
            <w:r>
              <w:rPr>
                <w:rFonts w:hint="eastAsia" w:ascii="Times New Roman Regular" w:hAnsi="Times New Roman Regular" w:eastAsia="FangSong_GB2312 Regular" w:cs="Times New Roman Regular"/>
                <w:color w:val="000000"/>
                <w:kern w:val="0"/>
                <w:sz w:val="20"/>
                <w:szCs w:val="20"/>
                <w:lang w:val="en-US" w:eastAsia="zh-CN"/>
              </w:rPr>
              <w:t>2</w:t>
            </w:r>
          </w:p>
        </w:tc>
        <w:tc>
          <w:tcPr>
            <w:tcW w:w="221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kern w:val="0"/>
                <w:sz w:val="20"/>
                <w:szCs w:val="20"/>
              </w:rPr>
            </w:pPr>
          </w:p>
          <w:p>
            <w:pPr>
              <w:rPr>
                <w:rFonts w:ascii="仿宋_GB2312" w:eastAsia="仿宋_GB2312"/>
                <w:color w:val="000000"/>
                <w:kern w:val="0"/>
                <w:sz w:val="20"/>
                <w:szCs w:val="20"/>
              </w:rPr>
            </w:pPr>
            <w:r>
              <w:rPr>
                <w:rFonts w:hint="eastAsia" w:ascii="仿宋_GB2312" w:eastAsia="仿宋_GB2312"/>
                <w:color w:val="000000"/>
                <w:kern w:val="0"/>
                <w:sz w:val="20"/>
                <w:szCs w:val="20"/>
              </w:rPr>
              <w:t>中国信息通信研究院</w:t>
            </w:r>
          </w:p>
          <w:p>
            <w:pPr>
              <w:jc w:val="center"/>
              <w:rPr>
                <w:rFonts w:ascii="仿宋_GB2312" w:eastAsia="仿宋_GB2312"/>
                <w:color w:val="000000"/>
                <w:sz w:val="20"/>
                <w:szCs w:val="20"/>
              </w:rPr>
            </w:pPr>
          </w:p>
        </w:tc>
        <w:tc>
          <w:tcPr>
            <w:tcW w:w="3204"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hAnsi="Times New Roman" w:eastAsia="仿宋_GB2312"/>
                <w:color w:val="000000"/>
                <w:kern w:val="0"/>
                <w:sz w:val="20"/>
                <w:szCs w:val="20"/>
              </w:rPr>
              <w:t>可信工业云公共服务平台</w:t>
            </w:r>
          </w:p>
        </w:tc>
        <w:tc>
          <w:tcPr>
            <w:tcW w:w="5764"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hAnsi="Times New Roman" w:eastAsia="仿宋_GB2312"/>
                <w:color w:val="000000"/>
                <w:kern w:val="0"/>
                <w:sz w:val="20"/>
                <w:szCs w:val="20"/>
              </w:rPr>
              <w:t>定期在地方开展企业上云培训，组织业界专家及代表就用户关心的问题进行指导和解答，推广平台服务内容，为企业排忧解难。</w:t>
            </w:r>
          </w:p>
        </w:tc>
        <w:tc>
          <w:tcPr>
            <w:tcW w:w="1980" w:type="dxa"/>
            <w:tcBorders>
              <w:top w:val="nil"/>
              <w:left w:val="nil"/>
              <w:bottom w:val="single" w:color="auto" w:sz="4" w:space="0"/>
              <w:right w:val="single" w:color="auto" w:sz="4" w:space="0"/>
            </w:tcBorders>
            <w:shd w:val="clear" w:color="auto" w:fill="auto"/>
            <w:vAlign w:val="center"/>
          </w:tcPr>
          <w:p>
            <w:pPr>
              <w:jc w:val="left"/>
              <w:rPr>
                <w:rStyle w:val="29"/>
                <w:rFonts w:hAnsi="Times New Roman"/>
              </w:rPr>
            </w:pPr>
            <w:r>
              <w:rPr>
                <w:rFonts w:hint="eastAsia" w:ascii="仿宋_GB2312" w:hAnsi="Times New Roman" w:eastAsia="仿宋_GB2312"/>
                <w:color w:val="000000"/>
                <w:kern w:val="0"/>
                <w:sz w:val="20"/>
                <w:szCs w:val="20"/>
              </w:rPr>
              <w:t>中小企业</w:t>
            </w:r>
          </w:p>
        </w:tc>
        <w:tc>
          <w:tcPr>
            <w:tcW w:w="198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olor w:val="000000"/>
                <w:kern w:val="0"/>
                <w:sz w:val="20"/>
                <w:szCs w:val="20"/>
              </w:rPr>
            </w:pPr>
            <w:r>
              <w:rPr>
                <w:rFonts w:ascii="Times New Roman" w:hAnsi="Times New Roman"/>
                <w:color w:val="000000"/>
                <w:kern w:val="0"/>
                <w:sz w:val="20"/>
                <w:szCs w:val="20"/>
              </w:rPr>
              <w:t>010-62300315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639" w:type="dxa"/>
            <w:tcBorders>
              <w:top w:val="single" w:color="auto" w:sz="4" w:space="0"/>
              <w:bottom w:val="single" w:color="auto" w:sz="4" w:space="0"/>
              <w:right w:val="single" w:color="auto" w:sz="4" w:space="0"/>
            </w:tcBorders>
            <w:shd w:val="clear" w:color="auto" w:fill="auto"/>
            <w:vAlign w:val="center"/>
          </w:tcPr>
          <w:p>
            <w:pPr>
              <w:jc w:val="center"/>
              <w:rPr>
                <w:rFonts w:hint="eastAsia" w:ascii="Times New Roman Regular" w:hAnsi="Times New Roman Regular" w:eastAsia="FangSong_GB2312 Regular" w:cs="Times New Roman Regular"/>
                <w:color w:val="000000"/>
                <w:kern w:val="0"/>
                <w:sz w:val="20"/>
                <w:szCs w:val="20"/>
                <w:lang w:eastAsia="zh-CN"/>
              </w:rPr>
            </w:pPr>
            <w:r>
              <w:rPr>
                <w:rFonts w:hint="eastAsia" w:ascii="Times New Roman Regular" w:hAnsi="Times New Roman Regular" w:eastAsia="FangSong_GB2312 Regular" w:cs="Times New Roman Regular"/>
                <w:color w:val="000000"/>
                <w:kern w:val="0"/>
                <w:sz w:val="20"/>
                <w:szCs w:val="20"/>
                <w:lang w:val="en-US" w:eastAsia="zh-CN"/>
              </w:rPr>
              <w:t>3</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kern w:val="0"/>
                <w:szCs w:val="21"/>
                <w:highlight w:val="green"/>
              </w:rPr>
            </w:pPr>
            <w:r>
              <w:rPr>
                <w:rFonts w:hint="eastAsia" w:ascii="仿宋_GB2312" w:eastAsia="仿宋_GB2312"/>
                <w:color w:val="000000"/>
                <w:sz w:val="20"/>
                <w:szCs w:val="20"/>
              </w:rPr>
              <w:t>同方知网（北京）技术有限公司黑龙江分司</w:t>
            </w:r>
          </w:p>
        </w:tc>
        <w:tc>
          <w:tcPr>
            <w:tcW w:w="32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CNKI中小企业数字化赋能解决方案</w:t>
            </w:r>
          </w:p>
        </w:tc>
        <w:tc>
          <w:tcPr>
            <w:tcW w:w="57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sz w:val="20"/>
                <w:szCs w:val="20"/>
              </w:rPr>
              <w:t>为企业提供协同办公、在线培训、获取专业权威专业知识等功能，保障企业在内容方面对知识资源的获取。</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中小企业及创业者</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kern w:val="0"/>
                <w:sz w:val="20"/>
                <w:szCs w:val="20"/>
              </w:rPr>
            </w:pPr>
            <w:r>
              <w:rPr>
                <w:rFonts w:ascii="Times New Roman" w:hAnsi="Times New Roman"/>
                <w:color w:val="000000"/>
                <w:kern w:val="0"/>
                <w:sz w:val="20"/>
                <w:szCs w:val="20"/>
              </w:rPr>
              <w:t>15045103108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639" w:type="dxa"/>
            <w:tcBorders>
              <w:top w:val="single" w:color="auto" w:sz="4" w:space="0"/>
              <w:bottom w:val="single" w:color="auto" w:sz="4" w:space="0"/>
              <w:right w:val="single" w:color="auto" w:sz="4" w:space="0"/>
            </w:tcBorders>
            <w:shd w:val="clear" w:color="auto" w:fill="auto"/>
            <w:vAlign w:val="center"/>
          </w:tcPr>
          <w:p>
            <w:pPr>
              <w:jc w:val="center"/>
              <w:rPr>
                <w:rFonts w:hint="eastAsia" w:ascii="Times New Roman Regular" w:hAnsi="Times New Roman Regular" w:eastAsia="FangSong_GB2312 Regular" w:cs="Times New Roman Regular"/>
                <w:color w:val="000000"/>
                <w:kern w:val="0"/>
                <w:sz w:val="20"/>
                <w:szCs w:val="20"/>
                <w:lang w:eastAsia="zh-CN"/>
              </w:rPr>
            </w:pPr>
            <w:r>
              <w:rPr>
                <w:rFonts w:hint="eastAsia" w:ascii="Times New Roman Regular" w:hAnsi="Times New Roman Regular" w:eastAsia="FangSong_GB2312 Regular" w:cs="Times New Roman Regular"/>
                <w:color w:val="000000"/>
                <w:kern w:val="0"/>
                <w:sz w:val="20"/>
                <w:szCs w:val="20"/>
                <w:lang w:val="en-US" w:eastAsia="zh-CN"/>
              </w:rPr>
              <w:t>4</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kern w:val="0"/>
                <w:szCs w:val="21"/>
                <w:highlight w:val="green"/>
              </w:rPr>
            </w:pPr>
            <w:r>
              <w:rPr>
                <w:rFonts w:hint="eastAsia" w:ascii="仿宋_GB2312" w:eastAsia="仿宋_GB2312"/>
                <w:color w:val="000000"/>
                <w:sz w:val="20"/>
                <w:szCs w:val="20"/>
              </w:rPr>
              <w:t>中国电信</w:t>
            </w:r>
            <w:r>
              <w:rPr>
                <w:rFonts w:ascii="仿宋_GB2312" w:eastAsia="仿宋_GB2312"/>
                <w:color w:val="000000"/>
                <w:sz w:val="20"/>
                <w:szCs w:val="20"/>
              </w:rPr>
              <w:t>集团有限公司</w:t>
            </w:r>
          </w:p>
        </w:tc>
        <w:tc>
          <w:tcPr>
            <w:tcW w:w="32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企业云盘</w:t>
            </w:r>
          </w:p>
        </w:tc>
        <w:tc>
          <w:tcPr>
            <w:tcW w:w="57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天翼云企业云盘是中国电信推出的企业级云存储服务，旨为企业或团队提供安全的文件存储、共享等服务。</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ascii="仿宋_GB2312" w:hAnsi="Times New Roman" w:eastAsia="仿宋_GB2312"/>
                <w:color w:val="000000"/>
                <w:kern w:val="0"/>
                <w:sz w:val="20"/>
                <w:szCs w:val="20"/>
              </w:rPr>
              <w:t>各类企业</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kern w:val="0"/>
                <w:sz w:val="20"/>
                <w:szCs w:val="20"/>
              </w:rPr>
            </w:pPr>
            <w:r>
              <w:rPr>
                <w:rFonts w:ascii="Times New Roman" w:hAnsi="Times New Roman"/>
                <w:color w:val="000000"/>
                <w:kern w:val="0"/>
                <w:sz w:val="20"/>
                <w:szCs w:val="20"/>
              </w:rPr>
              <w:t>18945171159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639" w:type="dxa"/>
            <w:tcBorders>
              <w:top w:val="single" w:color="auto" w:sz="4" w:space="0"/>
              <w:bottom w:val="single" w:color="auto" w:sz="4" w:space="0"/>
              <w:right w:val="single" w:color="auto" w:sz="4" w:space="0"/>
            </w:tcBorders>
            <w:shd w:val="clear" w:color="auto" w:fill="auto"/>
            <w:vAlign w:val="center"/>
          </w:tcPr>
          <w:p>
            <w:pPr>
              <w:jc w:val="center"/>
              <w:rPr>
                <w:rFonts w:hint="eastAsia" w:ascii="Times New Roman Regular" w:hAnsi="Times New Roman Regular" w:eastAsia="FangSong_GB2312 Regular" w:cs="Times New Roman Regular"/>
                <w:color w:val="000000"/>
                <w:kern w:val="0"/>
                <w:sz w:val="20"/>
                <w:szCs w:val="20"/>
                <w:lang w:eastAsia="zh-CN"/>
              </w:rPr>
            </w:pPr>
            <w:r>
              <w:rPr>
                <w:rFonts w:hint="eastAsia" w:ascii="Times New Roman Regular" w:hAnsi="Times New Roman Regular" w:eastAsia="FangSong_GB2312 Regular" w:cs="Times New Roman Regular"/>
                <w:color w:val="000000"/>
                <w:kern w:val="0"/>
                <w:sz w:val="20"/>
                <w:szCs w:val="20"/>
                <w:lang w:val="en-US" w:eastAsia="zh-CN"/>
              </w:rPr>
              <w:t>5</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kern w:val="0"/>
                <w:szCs w:val="21"/>
                <w:highlight w:val="green"/>
              </w:rPr>
            </w:pPr>
            <w:r>
              <w:rPr>
                <w:rFonts w:hint="eastAsia" w:ascii="仿宋_GB2312" w:eastAsia="仿宋_GB2312"/>
                <w:color w:val="000000"/>
                <w:sz w:val="20"/>
                <w:szCs w:val="20"/>
              </w:rPr>
              <w:t>福建华拓自动化技术有限公司</w:t>
            </w:r>
          </w:p>
        </w:tc>
        <w:tc>
          <w:tcPr>
            <w:tcW w:w="32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工业能效大数据云平台</w:t>
            </w:r>
          </w:p>
        </w:tc>
        <w:tc>
          <w:tcPr>
            <w:tcW w:w="57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对能源的能耗计量数据实施在线集中采集、存储和管理，实现动态监测、分析诊断、综合统计、数据库查询等。</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ascii="仿宋_GB2312" w:hAnsi="Times New Roman" w:eastAsia="仿宋_GB2312"/>
                <w:color w:val="000000"/>
                <w:kern w:val="0"/>
                <w:sz w:val="20"/>
                <w:szCs w:val="20"/>
              </w:rPr>
              <w:t>中小微企业</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kern w:val="0"/>
                <w:sz w:val="20"/>
                <w:szCs w:val="20"/>
              </w:rPr>
            </w:pPr>
            <w:r>
              <w:rPr>
                <w:rFonts w:ascii="Times New Roman" w:hAnsi="Times New Roman"/>
                <w:color w:val="000000"/>
                <w:kern w:val="0"/>
                <w:sz w:val="20"/>
                <w:szCs w:val="20"/>
              </w:rPr>
              <w:t>0591-87892010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39" w:type="dxa"/>
            <w:tcBorders>
              <w:top w:val="single" w:color="auto" w:sz="4" w:space="0"/>
              <w:bottom w:val="single" w:color="auto" w:sz="4" w:space="0"/>
              <w:right w:val="single" w:color="auto" w:sz="4" w:space="0"/>
            </w:tcBorders>
            <w:shd w:val="clear" w:color="auto" w:fill="auto"/>
            <w:vAlign w:val="center"/>
          </w:tcPr>
          <w:p>
            <w:pPr>
              <w:jc w:val="center"/>
              <w:rPr>
                <w:rFonts w:hint="eastAsia" w:ascii="Times New Roman Regular" w:hAnsi="Times New Roman Regular" w:eastAsia="FangSong_GB2312 Regular" w:cs="Times New Roman Regular"/>
                <w:color w:val="000000"/>
                <w:kern w:val="0"/>
                <w:sz w:val="20"/>
                <w:szCs w:val="20"/>
                <w:lang w:eastAsia="zh-CN"/>
              </w:rPr>
            </w:pPr>
            <w:r>
              <w:rPr>
                <w:rFonts w:hint="eastAsia" w:ascii="Times New Roman Regular" w:hAnsi="Times New Roman Regular" w:eastAsia="FangSong_GB2312 Regular" w:cs="Times New Roman Regular"/>
                <w:color w:val="000000"/>
                <w:kern w:val="0"/>
                <w:sz w:val="20"/>
                <w:szCs w:val="20"/>
                <w:lang w:val="en-US" w:eastAsia="zh-CN"/>
              </w:rPr>
              <w:t>6</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kern w:val="0"/>
                <w:szCs w:val="21"/>
                <w:highlight w:val="green"/>
              </w:rPr>
            </w:pPr>
            <w:r>
              <w:rPr>
                <w:rFonts w:hint="eastAsia" w:ascii="仿宋_GB2312" w:eastAsia="仿宋_GB2312"/>
                <w:color w:val="000000"/>
                <w:sz w:val="20"/>
                <w:szCs w:val="20"/>
              </w:rPr>
              <w:t>郑州科慧科技股份有限公司</w:t>
            </w:r>
          </w:p>
        </w:tc>
        <w:tc>
          <w:tcPr>
            <w:tcW w:w="32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基于工业机器人的的离散型智能制造整体解决方案</w:t>
            </w:r>
          </w:p>
        </w:tc>
        <w:tc>
          <w:tcPr>
            <w:tcW w:w="57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333333"/>
                <w:sz w:val="20"/>
                <w:szCs w:val="20"/>
              </w:rPr>
            </w:pPr>
            <w:r>
              <w:rPr>
                <w:rFonts w:hint="eastAsia" w:ascii="仿宋_GB2312" w:eastAsia="仿宋_GB2312"/>
                <w:color w:val="000000"/>
                <w:sz w:val="20"/>
                <w:szCs w:val="20"/>
              </w:rPr>
              <w:t>由工业机器人、物流机器人、智能传感、工艺执行模块、数字化控制系统、数字化管理系统等组成的离散型制造业人机料法环一体化智能制造系统。</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Style w:val="29"/>
                <w:rFonts w:hint="eastAsia" w:hAnsi="仿宋_GB2312"/>
              </w:rPr>
              <w:t>离散型</w:t>
            </w:r>
            <w:r>
              <w:rPr>
                <w:rStyle w:val="29"/>
                <w:rFonts w:hint="eastAsia" w:hAnsi="仿宋_GB2312" w:eastAsia="仿宋_GB2312"/>
                <w:lang w:val="en-US" w:eastAsia="zh-CN"/>
              </w:rPr>
              <w:t>中小</w:t>
            </w:r>
            <w:r>
              <w:rPr>
                <w:rStyle w:val="29"/>
                <w:rFonts w:hint="eastAsia" w:hAnsi="仿宋_GB2312"/>
              </w:rPr>
              <w:t>制造企业</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kern w:val="0"/>
                <w:sz w:val="20"/>
                <w:szCs w:val="20"/>
              </w:rPr>
            </w:pPr>
            <w:r>
              <w:rPr>
                <w:rFonts w:ascii="Times New Roman" w:hAnsi="Times New Roman"/>
                <w:color w:val="000000"/>
                <w:kern w:val="0"/>
                <w:sz w:val="20"/>
                <w:szCs w:val="20"/>
              </w:rPr>
              <w:br w:type="textWrapping"/>
            </w:r>
            <w:r>
              <w:rPr>
                <w:rFonts w:ascii="Times New Roman" w:hAnsi="Times New Roman"/>
                <w:color w:val="000000"/>
                <w:kern w:val="0"/>
                <w:sz w:val="20"/>
                <w:szCs w:val="20"/>
              </w:rPr>
              <w:t>15136486051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639" w:type="dxa"/>
            <w:tcBorders>
              <w:top w:val="single" w:color="auto" w:sz="4" w:space="0"/>
              <w:bottom w:val="single" w:color="auto" w:sz="4" w:space="0"/>
              <w:right w:val="single" w:color="auto" w:sz="4" w:space="0"/>
            </w:tcBorders>
            <w:shd w:val="clear" w:color="auto" w:fill="auto"/>
            <w:vAlign w:val="center"/>
          </w:tcPr>
          <w:p>
            <w:pPr>
              <w:jc w:val="center"/>
              <w:rPr>
                <w:rFonts w:hint="eastAsia" w:ascii="Times New Roman Regular" w:hAnsi="Times New Roman Regular" w:eastAsia="FangSong_GB2312 Regular" w:cs="Times New Roman Regular"/>
                <w:color w:val="000000"/>
                <w:kern w:val="0"/>
                <w:sz w:val="20"/>
                <w:szCs w:val="20"/>
                <w:lang w:eastAsia="zh-CN"/>
              </w:rPr>
            </w:pPr>
            <w:r>
              <w:rPr>
                <w:rFonts w:hint="eastAsia" w:ascii="Times New Roman Regular" w:hAnsi="Times New Roman Regular" w:eastAsia="FangSong_GB2312 Regular" w:cs="Times New Roman Regular"/>
                <w:color w:val="000000"/>
                <w:kern w:val="0"/>
                <w:sz w:val="20"/>
                <w:szCs w:val="20"/>
                <w:lang w:val="en-US" w:eastAsia="zh-CN"/>
              </w:rPr>
              <w:t>7</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kern w:val="0"/>
                <w:szCs w:val="21"/>
                <w:highlight w:val="green"/>
              </w:rPr>
            </w:pPr>
            <w:r>
              <w:rPr>
                <w:rFonts w:hint="eastAsia" w:ascii="仿宋_GB2312" w:eastAsia="仿宋_GB2312"/>
                <w:color w:val="000000"/>
                <w:sz w:val="20"/>
                <w:szCs w:val="20"/>
              </w:rPr>
              <w:t>国机工业互联网研究院（河南）有限公司</w:t>
            </w:r>
          </w:p>
        </w:tc>
        <w:tc>
          <w:tcPr>
            <w:tcW w:w="32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“专精特新”成套装备企业数字化转型升级解决方案</w:t>
            </w:r>
          </w:p>
        </w:tc>
        <w:tc>
          <w:tcPr>
            <w:tcW w:w="57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以工程全生命周期数字化服务平台为支撑，实现企业“设计快速定制化”、“建造透明可视化”、“协同高效网络化”、“产品服务全面化”。</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成套装备企业</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kern w:val="0"/>
                <w:sz w:val="20"/>
                <w:szCs w:val="20"/>
              </w:rPr>
            </w:pPr>
            <w:r>
              <w:rPr>
                <w:rFonts w:ascii="Times New Roman" w:hAnsi="Times New Roman"/>
                <w:color w:val="000000"/>
                <w:kern w:val="0"/>
                <w:sz w:val="20"/>
                <w:szCs w:val="20"/>
              </w:rPr>
              <w:t>13613807340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39" w:type="dxa"/>
            <w:tcBorders>
              <w:top w:val="single" w:color="auto" w:sz="4" w:space="0"/>
              <w:bottom w:val="single" w:color="auto" w:sz="4" w:space="0"/>
              <w:right w:val="single" w:color="auto" w:sz="4" w:space="0"/>
            </w:tcBorders>
            <w:shd w:val="clear" w:color="auto" w:fill="auto"/>
            <w:vAlign w:val="center"/>
          </w:tcPr>
          <w:p>
            <w:pPr>
              <w:jc w:val="center"/>
              <w:rPr>
                <w:rFonts w:hint="eastAsia" w:ascii="Times New Roman Regular" w:hAnsi="Times New Roman Regular" w:eastAsia="FangSong_GB2312 Regular" w:cs="Times New Roman Regular"/>
                <w:color w:val="000000"/>
                <w:kern w:val="0"/>
                <w:sz w:val="20"/>
                <w:szCs w:val="20"/>
                <w:lang w:eastAsia="zh-CN"/>
              </w:rPr>
            </w:pPr>
            <w:r>
              <w:rPr>
                <w:rFonts w:hint="eastAsia" w:ascii="Times New Roman Regular" w:hAnsi="Times New Roman Regular" w:eastAsia="FangSong_GB2312 Regular" w:cs="Times New Roman Regular"/>
                <w:color w:val="000000"/>
                <w:kern w:val="0"/>
                <w:sz w:val="20"/>
                <w:szCs w:val="20"/>
                <w:lang w:val="en-US" w:eastAsia="zh-CN"/>
              </w:rPr>
              <w:t>8</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kern w:val="0"/>
                <w:szCs w:val="21"/>
                <w:highlight w:val="green"/>
              </w:rPr>
            </w:pPr>
            <w:r>
              <w:rPr>
                <w:rFonts w:hint="eastAsia" w:ascii="仿宋_GB2312" w:eastAsia="仿宋_GB2312"/>
                <w:sz w:val="20"/>
                <w:szCs w:val="20"/>
              </w:rPr>
              <w:t>广州市锐赛科技有限公司</w:t>
            </w:r>
          </w:p>
        </w:tc>
        <w:tc>
          <w:tcPr>
            <w:tcW w:w="32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sz w:val="20"/>
                <w:szCs w:val="20"/>
              </w:rPr>
              <w:t>智屏信息化基础设施解决方案</w:t>
            </w:r>
          </w:p>
        </w:tc>
        <w:tc>
          <w:tcPr>
            <w:tcW w:w="57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Times New Roman" w:eastAsia="仿宋_GB2312"/>
                <w:color w:val="000000"/>
                <w:kern w:val="0"/>
                <w:sz w:val="20"/>
                <w:szCs w:val="20"/>
                <w:lang w:eastAsia="zh-CN"/>
              </w:rPr>
            </w:pPr>
            <w:r>
              <w:rPr>
                <w:rFonts w:hint="eastAsia" w:ascii="仿宋_GB2312" w:eastAsia="仿宋_GB2312"/>
                <w:sz w:val="20"/>
                <w:szCs w:val="20"/>
              </w:rPr>
              <w:t>针对企业信息化提供ICT一体化产品服务系统，解决企业组网、区域划分、访问控制、安全加固、行为管理、ICT设备的资产管理、运维等问题</w:t>
            </w:r>
            <w:r>
              <w:rPr>
                <w:rFonts w:hint="eastAsia" w:ascii="仿宋_GB2312" w:eastAsia="仿宋_GB2312"/>
                <w:sz w:val="20"/>
                <w:szCs w:val="20"/>
                <w:lang w:eastAsia="zh-CN"/>
              </w:rPr>
              <w:t>。</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p>
          <w:p>
            <w:pPr>
              <w:jc w:val="left"/>
              <w:rPr>
                <w:rFonts w:ascii="仿宋_GB2312" w:hAnsi="Times New Roman" w:eastAsia="仿宋_GB2312"/>
                <w:color w:val="000000"/>
                <w:kern w:val="0"/>
                <w:sz w:val="20"/>
                <w:szCs w:val="20"/>
              </w:rPr>
            </w:pPr>
            <w:r>
              <w:rPr>
                <w:rFonts w:ascii="仿宋_GB2312" w:hAnsi="Times New Roman" w:eastAsia="仿宋_GB2312"/>
                <w:color w:val="000000"/>
                <w:kern w:val="0"/>
                <w:sz w:val="20"/>
                <w:szCs w:val="20"/>
              </w:rPr>
              <w:t>各类企业</w:t>
            </w:r>
          </w:p>
          <w:p>
            <w:pPr>
              <w:jc w:val="left"/>
              <w:rPr>
                <w:rFonts w:ascii="仿宋_GB2312" w:hAnsi="Times New Roman" w:eastAsia="仿宋_GB2312"/>
                <w:color w:val="000000"/>
                <w:kern w:val="0"/>
                <w:sz w:val="20"/>
                <w:szCs w:val="20"/>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kern w:val="0"/>
                <w:sz w:val="20"/>
                <w:szCs w:val="20"/>
              </w:rPr>
            </w:pPr>
            <w:r>
              <w:rPr>
                <w:rFonts w:ascii="Times New Roman" w:hAnsi="Times New Roman"/>
                <w:color w:val="000000"/>
                <w:kern w:val="0"/>
                <w:sz w:val="20"/>
                <w:szCs w:val="20"/>
              </w:rPr>
              <w:t>020-85557567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639" w:type="dxa"/>
            <w:tcBorders>
              <w:top w:val="single" w:color="auto" w:sz="4" w:space="0"/>
              <w:bottom w:val="single" w:color="auto" w:sz="4" w:space="0"/>
              <w:right w:val="single" w:color="auto" w:sz="4" w:space="0"/>
            </w:tcBorders>
            <w:shd w:val="clear" w:color="auto" w:fill="auto"/>
            <w:vAlign w:val="center"/>
          </w:tcPr>
          <w:p>
            <w:pPr>
              <w:jc w:val="center"/>
              <w:rPr>
                <w:rFonts w:hint="default" w:ascii="Times New Roman Regular" w:hAnsi="Times New Roman Regular" w:eastAsia="FangSong_GB2312 Regular" w:cs="Times New Roman Regular"/>
                <w:color w:val="000000"/>
                <w:kern w:val="0"/>
                <w:sz w:val="20"/>
                <w:szCs w:val="20"/>
                <w:lang w:val="en-US" w:eastAsia="zh-CN"/>
              </w:rPr>
            </w:pPr>
            <w:r>
              <w:rPr>
                <w:rFonts w:hint="eastAsia" w:ascii="Times New Roman Regular" w:hAnsi="Times New Roman Regular" w:eastAsia="FangSong_GB2312 Regular" w:cs="Times New Roman Regular"/>
                <w:color w:val="000000"/>
                <w:kern w:val="0"/>
                <w:sz w:val="20"/>
                <w:szCs w:val="20"/>
                <w:lang w:val="en-US" w:eastAsia="zh-CN"/>
              </w:rPr>
              <w:t>9</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kern w:val="0"/>
                <w:szCs w:val="21"/>
                <w:highlight w:val="green"/>
              </w:rPr>
            </w:pPr>
            <w:r>
              <w:rPr>
                <w:rFonts w:hint="eastAsia" w:ascii="仿宋_GB2312" w:eastAsia="仿宋_GB2312"/>
                <w:sz w:val="20"/>
                <w:szCs w:val="20"/>
              </w:rPr>
              <w:t>广州市天剑计算机系统工程有限公司</w:t>
            </w:r>
          </w:p>
        </w:tc>
        <w:tc>
          <w:tcPr>
            <w:tcW w:w="32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sz w:val="20"/>
                <w:szCs w:val="20"/>
              </w:rPr>
              <w:t>全企网</w:t>
            </w:r>
          </w:p>
        </w:tc>
        <w:tc>
          <w:tcPr>
            <w:tcW w:w="57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sz w:val="20"/>
                <w:szCs w:val="20"/>
              </w:rPr>
            </w:pPr>
            <w:r>
              <w:rPr>
                <w:rFonts w:hint="eastAsia" w:ascii="仿宋_GB2312" w:eastAsia="仿宋_GB2312"/>
                <w:sz w:val="20"/>
                <w:szCs w:val="20"/>
              </w:rPr>
              <w:t>天剑全企业网是专为小微制造企业提供的在线管理系统,产品包括销售、采购、生产计划、车间管理、成本核算等功能。产品简单易用，用户众多；支持远程办公和移动办公。</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小微制造业企业（包括小家电、五金、印刷包装等行业）</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kern w:val="0"/>
                <w:sz w:val="20"/>
                <w:szCs w:val="20"/>
              </w:rPr>
            </w:pPr>
            <w:r>
              <w:rPr>
                <w:rFonts w:ascii="Times New Roman" w:hAnsi="Times New Roman"/>
                <w:color w:val="000000"/>
                <w:kern w:val="0"/>
                <w:sz w:val="20"/>
                <w:szCs w:val="20"/>
              </w:rPr>
              <w:t>020-32052282-386</w:t>
            </w:r>
            <w:r>
              <w:rPr>
                <w:rFonts w:ascii="Times New Roman" w:hAnsi="Times New Roman"/>
                <w:color w:val="000000"/>
                <w:kern w:val="0"/>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639"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val="en-US" w:eastAsia="zh-CN"/>
              </w:rPr>
            </w:pPr>
            <w:r>
              <w:rPr>
                <w:rFonts w:hint="eastAsia" w:ascii="Times New Roman Regular" w:hAnsi="Times New Roman Regular" w:eastAsia="仿宋_GB2312" w:cs="Times New Roman Regular"/>
                <w:color w:val="000000"/>
                <w:kern w:val="0"/>
                <w:sz w:val="20"/>
                <w:szCs w:val="20"/>
                <w:lang w:val="en-US" w:eastAsia="zh-CN"/>
              </w:rPr>
              <w:t>10</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ascii="仿宋_GB2312" w:eastAsia="仿宋_GB2312"/>
                <w:color w:val="000000"/>
                <w:sz w:val="20"/>
                <w:szCs w:val="20"/>
              </w:rPr>
              <w:t>武汉兴和云网科技股份有限公司</w:t>
            </w:r>
          </w:p>
        </w:tc>
        <w:tc>
          <w:tcPr>
            <w:tcW w:w="32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ascii="仿宋_GB2312" w:eastAsia="仿宋_GB2312"/>
                <w:color w:val="000000"/>
                <w:sz w:val="20"/>
                <w:szCs w:val="20"/>
              </w:rPr>
              <w:t>工业设计仿真公共服务平台</w:t>
            </w:r>
          </w:p>
        </w:tc>
        <w:tc>
          <w:tcPr>
            <w:tcW w:w="57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eastAsia="仿宋_GB2312"/>
                <w:color w:val="000000"/>
                <w:sz w:val="20"/>
                <w:szCs w:val="20"/>
                <w:lang w:eastAsia="zh-CN"/>
              </w:rPr>
            </w:pPr>
            <w:r>
              <w:rPr>
                <w:rFonts w:ascii="仿宋_GB2312" w:eastAsia="仿宋_GB2312"/>
                <w:color w:val="000000"/>
                <w:sz w:val="20"/>
                <w:szCs w:val="20"/>
              </w:rPr>
              <w:t>平台包括高性能计算云平台、工业设计仿真软件库、工业设计应用APP。以云中云或共建公共云方式，为中小企业提供研发设计上云服务</w:t>
            </w:r>
            <w:r>
              <w:rPr>
                <w:rFonts w:hint="eastAsia" w:ascii="仿宋_GB2312" w:eastAsia="仿宋_GB2312"/>
                <w:color w:val="000000"/>
                <w:sz w:val="20"/>
                <w:szCs w:val="20"/>
                <w:lang w:eastAsia="zh-CN"/>
              </w:rPr>
              <w:t>。</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Style w:val="29"/>
                <w:rFonts w:hAnsi="Times New Roman"/>
              </w:rPr>
            </w:pPr>
            <w:r>
              <w:rPr>
                <w:rStyle w:val="29"/>
                <w:rFonts w:hAnsi="Times New Roman"/>
              </w:rPr>
              <w:t>工业领域中小企业</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kern w:val="0"/>
                <w:sz w:val="20"/>
                <w:szCs w:val="20"/>
              </w:rPr>
            </w:pPr>
            <w:r>
              <w:rPr>
                <w:rFonts w:ascii="Times New Roman" w:hAnsi="Times New Roman"/>
                <w:color w:val="000000"/>
                <w:kern w:val="0"/>
                <w:sz w:val="20"/>
                <w:szCs w:val="20"/>
              </w:rPr>
              <w:t>13627100920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39"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val="en-US" w:eastAsia="zh-CN"/>
              </w:rPr>
            </w:pPr>
            <w:r>
              <w:rPr>
                <w:rFonts w:hint="eastAsia" w:ascii="Times New Roman Regular" w:hAnsi="Times New Roman Regular" w:eastAsia="仿宋_GB2312" w:cs="Times New Roman Regular"/>
                <w:color w:val="000000"/>
                <w:kern w:val="0"/>
                <w:sz w:val="20"/>
                <w:szCs w:val="20"/>
                <w:lang w:val="en-US" w:eastAsia="zh-CN"/>
              </w:rPr>
              <w:t>11</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ascii="仿宋_GB2312" w:eastAsia="仿宋_GB2312"/>
                <w:color w:val="000000"/>
                <w:sz w:val="20"/>
                <w:szCs w:val="20"/>
              </w:rPr>
              <w:t>东云睿连（武汉）计算技术有限公司</w:t>
            </w:r>
          </w:p>
        </w:tc>
        <w:tc>
          <w:tcPr>
            <w:tcW w:w="32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ascii="仿宋_GB2312" w:eastAsia="仿宋_GB2312"/>
                <w:color w:val="000000"/>
                <w:sz w:val="20"/>
                <w:szCs w:val="20"/>
              </w:rPr>
              <w:t>OMAI人工智能云服务系统</w:t>
            </w:r>
          </w:p>
        </w:tc>
        <w:tc>
          <w:tcPr>
            <w:tcW w:w="57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eastAsia="仿宋_GB2312"/>
                <w:color w:val="000000"/>
                <w:sz w:val="20"/>
                <w:szCs w:val="20"/>
                <w:lang w:eastAsia="zh-CN"/>
              </w:rPr>
            </w:pPr>
            <w:r>
              <w:rPr>
                <w:rFonts w:ascii="仿宋_GB2312" w:eastAsia="仿宋_GB2312"/>
                <w:color w:val="000000"/>
                <w:sz w:val="20"/>
                <w:szCs w:val="20"/>
              </w:rPr>
              <w:t>涵盖深度学习全流程，包括向导式自动学习，在线标注工具，在线模型测试等。以支持高性能计算技术和大规模分布式算法为特色，兼顾公有云和私有云式，快速构建人工智能系统与算法能力</w:t>
            </w:r>
            <w:r>
              <w:rPr>
                <w:rFonts w:hint="eastAsia" w:ascii="仿宋_GB2312" w:eastAsia="仿宋_GB2312"/>
                <w:color w:val="000000"/>
                <w:sz w:val="20"/>
                <w:szCs w:val="20"/>
                <w:lang w:eastAsia="zh-CN"/>
              </w:rPr>
              <w:t>。</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Style w:val="29"/>
                <w:rFonts w:hAnsi="Times New Roman"/>
              </w:rPr>
            </w:pPr>
            <w:r>
              <w:rPr>
                <w:rStyle w:val="29"/>
                <w:rFonts w:hAnsi="Times New Roman"/>
              </w:rPr>
              <w:t>人工智能领域中小企业</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kern w:val="0"/>
                <w:sz w:val="20"/>
                <w:szCs w:val="20"/>
              </w:rPr>
            </w:pPr>
            <w:r>
              <w:rPr>
                <w:rFonts w:ascii="Times New Roman" w:hAnsi="Times New Roman"/>
                <w:color w:val="000000"/>
                <w:kern w:val="0"/>
                <w:sz w:val="20"/>
                <w:szCs w:val="20"/>
              </w:rPr>
              <w:t>13971125457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639"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val="en-US" w:eastAsia="zh-CN"/>
              </w:rPr>
            </w:pPr>
            <w:r>
              <w:rPr>
                <w:rFonts w:hint="eastAsia" w:ascii="Times New Roman Regular" w:hAnsi="Times New Roman Regular" w:eastAsia="仿宋_GB2312" w:cs="Times New Roman Regular"/>
                <w:color w:val="000000"/>
                <w:kern w:val="0"/>
                <w:sz w:val="20"/>
                <w:szCs w:val="20"/>
                <w:lang w:val="en-US" w:eastAsia="zh-CN"/>
              </w:rPr>
              <w:t>12</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ascii="仿宋_GB2312" w:eastAsia="仿宋_GB2312"/>
                <w:color w:val="131313"/>
                <w:sz w:val="20"/>
                <w:szCs w:val="20"/>
                <w:lang w:bidi="ar"/>
              </w:rPr>
              <w:t>深圳奥哲网络科技有限公司</w:t>
            </w:r>
          </w:p>
        </w:tc>
        <w:tc>
          <w:tcPr>
            <w:tcW w:w="32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ascii="仿宋_GB2312" w:eastAsia="仿宋_GB2312"/>
                <w:color w:val="131313"/>
                <w:sz w:val="20"/>
                <w:szCs w:val="20"/>
                <w:lang w:bidi="ar"/>
              </w:rPr>
              <w:t> </w:t>
            </w:r>
            <w:r>
              <w:rPr>
                <w:rFonts w:ascii="仿宋_GB2312" w:eastAsia="仿宋_GB2312"/>
                <w:color w:val="000000"/>
                <w:sz w:val="20"/>
                <w:szCs w:val="20"/>
                <w:lang w:bidi="ar"/>
              </w:rPr>
              <w:t>氚云</w:t>
            </w:r>
          </w:p>
        </w:tc>
        <w:tc>
          <w:tcPr>
            <w:tcW w:w="57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eastAsia="仿宋_GB2312"/>
                <w:color w:val="000000"/>
                <w:sz w:val="20"/>
                <w:szCs w:val="20"/>
                <w:lang w:eastAsia="zh-CN"/>
              </w:rPr>
            </w:pPr>
            <w:r>
              <w:rPr>
                <w:rFonts w:ascii="仿宋_GB2312" w:eastAsia="仿宋_GB2312"/>
                <w:color w:val="000000"/>
                <w:sz w:val="20"/>
                <w:szCs w:val="20"/>
                <w:lang w:bidi="ar"/>
              </w:rPr>
              <w:t>一款在线业务应用与管理工具搭建平台，可赋予非IT人员自主搭建应用的能力，减少85%的开发时间</w:t>
            </w:r>
            <w:r>
              <w:rPr>
                <w:rFonts w:hint="eastAsia" w:ascii="仿宋_GB2312" w:eastAsia="仿宋_GB2312"/>
                <w:color w:val="000000"/>
                <w:sz w:val="20"/>
                <w:szCs w:val="20"/>
                <w:lang w:eastAsia="zh-CN" w:bidi="ar"/>
              </w:rPr>
              <w:t>。</w:t>
            </w:r>
            <w:r>
              <w:rPr>
                <w:rFonts w:hint="eastAsia" w:ascii="仿宋_GB2312" w:eastAsia="仿宋_GB2312"/>
                <w:color w:val="000000"/>
                <w:sz w:val="20"/>
                <w:szCs w:val="20"/>
                <w:lang w:val="en-US" w:eastAsia="zh-CN" w:bidi="ar"/>
              </w:rPr>
              <w:t>通过</w:t>
            </w:r>
            <w:r>
              <w:rPr>
                <w:rFonts w:ascii="仿宋_GB2312" w:eastAsia="仿宋_GB2312"/>
                <w:color w:val="000000"/>
                <w:sz w:val="20"/>
                <w:szCs w:val="20"/>
                <w:lang w:bidi="ar"/>
              </w:rPr>
              <w:t>托拉拽搭建</w:t>
            </w:r>
            <w:r>
              <w:rPr>
                <w:rFonts w:hint="eastAsia" w:ascii="仿宋_GB2312" w:eastAsia="仿宋_GB2312"/>
                <w:color w:val="000000"/>
                <w:sz w:val="20"/>
                <w:szCs w:val="20"/>
                <w:lang w:eastAsia="zh-CN" w:bidi="ar"/>
              </w:rPr>
              <w:t>、</w:t>
            </w:r>
            <w:r>
              <w:rPr>
                <w:rFonts w:ascii="仿宋_GB2312" w:eastAsia="仿宋_GB2312"/>
                <w:color w:val="000000"/>
                <w:sz w:val="20"/>
                <w:szCs w:val="20"/>
                <w:lang w:bidi="ar"/>
              </w:rPr>
              <w:t>功能化组建，管理创意快速落地，让企业快速实现管理与业务移动在线，提升业务效率</w:t>
            </w:r>
            <w:r>
              <w:rPr>
                <w:rFonts w:hint="eastAsia" w:ascii="仿宋_GB2312" w:eastAsia="仿宋_GB2312"/>
                <w:color w:val="000000"/>
                <w:sz w:val="20"/>
                <w:szCs w:val="20"/>
                <w:lang w:eastAsia="zh-CN" w:bidi="ar"/>
              </w:rPr>
              <w:t>。</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Style w:val="29"/>
                <w:rFonts w:hAnsi="Times New Roman"/>
              </w:rPr>
            </w:pPr>
            <w:r>
              <w:rPr>
                <w:rStyle w:val="29"/>
                <w:rFonts w:hAnsi="Times New Roman"/>
              </w:rPr>
              <w:t>中小微企业</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kern w:val="0"/>
                <w:sz w:val="20"/>
                <w:szCs w:val="20"/>
              </w:rPr>
            </w:pPr>
            <w:r>
              <w:rPr>
                <w:rFonts w:ascii="Times New Roman" w:hAnsi="Times New Roman"/>
                <w:color w:val="000000"/>
                <w:kern w:val="0"/>
                <w:sz w:val="20"/>
                <w:szCs w:val="20"/>
                <w:lang w:bidi="ar"/>
              </w:rPr>
              <w:t>18639552152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639"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val="en-US" w:eastAsia="zh-CN"/>
              </w:rPr>
            </w:pPr>
            <w:r>
              <w:rPr>
                <w:rFonts w:hint="eastAsia" w:ascii="Times New Roman Regular" w:hAnsi="Times New Roman Regular" w:eastAsia="仿宋_GB2312" w:cs="Times New Roman Regular"/>
                <w:color w:val="000000"/>
                <w:kern w:val="0"/>
                <w:sz w:val="20"/>
                <w:szCs w:val="20"/>
                <w:lang w:val="en-US" w:eastAsia="zh-CN"/>
              </w:rPr>
              <w:t>13</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131313"/>
                <w:sz w:val="20"/>
                <w:szCs w:val="20"/>
                <w:lang w:bidi="ar"/>
              </w:rPr>
            </w:pPr>
            <w:r>
              <w:rPr>
                <w:rFonts w:ascii="仿宋_GB2312" w:eastAsia="仿宋_GB2312"/>
                <w:color w:val="000000"/>
                <w:sz w:val="20"/>
                <w:szCs w:val="20"/>
                <w:lang w:bidi="ar"/>
              </w:rPr>
              <w:t>沈阳安新自动化控制有限公司</w:t>
            </w:r>
          </w:p>
        </w:tc>
        <w:tc>
          <w:tcPr>
            <w:tcW w:w="32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131313"/>
                <w:sz w:val="20"/>
                <w:szCs w:val="20"/>
                <w:lang w:bidi="ar"/>
              </w:rPr>
            </w:pPr>
            <w:r>
              <w:rPr>
                <w:rFonts w:ascii="仿宋_GB2312" w:eastAsia="仿宋_GB2312"/>
                <w:color w:val="000000"/>
                <w:sz w:val="20"/>
                <w:szCs w:val="20"/>
                <w:lang w:bidi="ar"/>
              </w:rPr>
              <w:t>“安新云控”智慧工厂云管控平台</w:t>
            </w:r>
          </w:p>
        </w:tc>
        <w:tc>
          <w:tcPr>
            <w:tcW w:w="57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lang w:bidi="ar"/>
              </w:rPr>
            </w:pPr>
            <w:r>
              <w:rPr>
                <w:rFonts w:ascii="仿宋_GB2312" w:eastAsia="仿宋_GB2312"/>
                <w:color w:val="000000"/>
                <w:sz w:val="20"/>
                <w:szCs w:val="20"/>
                <w:lang w:bidi="ar"/>
              </w:rPr>
              <w:t>基于自动化、物联网和云计算等技术，可快速实现多厂区、多车间、多生产线、多物料流转的全程自动化和智能化。手机APP实现现场设备数据快速上云，可实现数据敏捷重构，操作灵活，管理便捷。</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lang w:bidi="ar"/>
              </w:rPr>
            </w:pPr>
            <w:r>
              <w:rPr>
                <w:rFonts w:ascii="仿宋_GB2312" w:eastAsia="仿宋_GB2312"/>
                <w:color w:val="000000"/>
                <w:sz w:val="20"/>
                <w:szCs w:val="20"/>
                <w:lang w:bidi="ar"/>
              </w:rPr>
              <w:t>离散型中小制造企业</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color w:val="000000"/>
                <w:kern w:val="0"/>
                <w:sz w:val="20"/>
                <w:szCs w:val="20"/>
              </w:rPr>
            </w:pPr>
            <w:r>
              <w:rPr>
                <w:rFonts w:ascii="Times New Roman" w:hAnsi="Times New Roman" w:eastAsia="仿宋_GB2312"/>
                <w:color w:val="000000"/>
                <w:kern w:val="0"/>
                <w:sz w:val="20"/>
                <w:szCs w:val="20"/>
                <w:lang w:bidi="ar"/>
              </w:rPr>
              <w:t>18845764696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639"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val="en-US" w:eastAsia="zh-CN"/>
              </w:rPr>
            </w:pPr>
            <w:r>
              <w:rPr>
                <w:rFonts w:hint="eastAsia" w:ascii="Times New Roman Regular" w:hAnsi="Times New Roman Regular" w:eastAsia="仿宋_GB2312" w:cs="Times New Roman Regular"/>
                <w:color w:val="000000"/>
                <w:kern w:val="0"/>
                <w:sz w:val="20"/>
                <w:szCs w:val="20"/>
                <w:lang w:val="en-US" w:eastAsia="zh-CN"/>
              </w:rPr>
              <w:t>14</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lang w:bidi="ar"/>
              </w:rPr>
            </w:pPr>
            <w:r>
              <w:rPr>
                <w:rFonts w:hint="eastAsia" w:ascii="仿宋_GB2312" w:eastAsia="仿宋_GB2312"/>
                <w:color w:val="000000"/>
                <w:sz w:val="20"/>
                <w:szCs w:val="20"/>
                <w:lang w:bidi="ar"/>
              </w:rPr>
              <w:t>上海企翔智能科技有限公司</w:t>
            </w:r>
          </w:p>
        </w:tc>
        <w:tc>
          <w:tcPr>
            <w:tcW w:w="32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lang w:bidi="ar"/>
              </w:rPr>
            </w:pPr>
            <w:r>
              <w:rPr>
                <w:rFonts w:hint="eastAsia" w:ascii="仿宋_GB2312" w:eastAsia="仿宋_GB2312"/>
                <w:color w:val="000000"/>
                <w:sz w:val="20"/>
                <w:szCs w:val="20"/>
                <w:lang w:bidi="ar"/>
              </w:rPr>
              <w:t>InSmart Cloud</w:t>
            </w:r>
          </w:p>
        </w:tc>
        <w:tc>
          <w:tcPr>
            <w:tcW w:w="57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lang w:bidi="ar"/>
              </w:rPr>
            </w:pPr>
            <w:r>
              <w:rPr>
                <w:rFonts w:hint="eastAsia" w:ascii="仿宋_GB2312" w:eastAsia="仿宋_GB2312"/>
                <w:color w:val="000000"/>
                <w:sz w:val="20"/>
                <w:szCs w:val="20"/>
                <w:lang w:bidi="ar"/>
              </w:rPr>
              <w:t>InSmart Cloud工业智能云平台是业界专业、技术领先的全组态式工业云平台，可帮助用户解决工业数据孤岛问题、快速搭建企业私有云及安全公有云平台。</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eastAsia="仿宋_GB2312"/>
                <w:color w:val="000000"/>
                <w:sz w:val="20"/>
                <w:szCs w:val="20"/>
                <w:lang w:val="en-US" w:eastAsia="zh-CN" w:bidi="ar"/>
              </w:rPr>
            </w:pPr>
            <w:r>
              <w:rPr>
                <w:rFonts w:hint="eastAsia" w:ascii="仿宋_GB2312" w:eastAsia="仿宋_GB2312"/>
                <w:color w:val="000000"/>
                <w:sz w:val="20"/>
                <w:szCs w:val="20"/>
                <w:lang w:bidi="ar"/>
              </w:rPr>
              <w:t>电力、石油、煤矿、能源、冶金、有色、水务、化工、燃气等行业</w:t>
            </w:r>
            <w:r>
              <w:rPr>
                <w:rFonts w:hint="eastAsia" w:ascii="仿宋_GB2312" w:eastAsia="仿宋_GB2312"/>
                <w:color w:val="000000"/>
                <w:sz w:val="20"/>
                <w:szCs w:val="20"/>
                <w:lang w:val="en-US" w:eastAsia="zh-CN" w:bidi="ar"/>
              </w:rPr>
              <w:t>企业</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olor w:val="000000"/>
                <w:kern w:val="0"/>
                <w:sz w:val="20"/>
                <w:szCs w:val="20"/>
                <w:lang w:bidi="ar"/>
              </w:rPr>
            </w:pPr>
            <w:r>
              <w:rPr>
                <w:rFonts w:hint="eastAsia" w:ascii="Times New Roman" w:hAnsi="Times New Roman" w:eastAsia="仿宋_GB2312"/>
                <w:color w:val="000000"/>
                <w:kern w:val="0"/>
                <w:sz w:val="20"/>
                <w:szCs w:val="20"/>
                <w:lang w:bidi="ar"/>
              </w:rPr>
              <w:t>021-51721393</w:t>
            </w:r>
          </w:p>
        </w:tc>
      </w:tr>
    </w:tbl>
    <w:p>
      <w:pPr>
        <w:jc w:val="center"/>
        <w:rPr>
          <w:rFonts w:ascii="Times New Roman" w:hAnsi="Times New Roman" w:eastAsia="楷体_GB2312"/>
          <w:sz w:val="36"/>
          <w:szCs w:val="36"/>
        </w:rPr>
      </w:pPr>
      <w:r>
        <w:rPr>
          <w:rFonts w:ascii="Times New Roman" w:hAnsi="Times New Roman" w:eastAsia="楷体_GB2312"/>
          <w:b/>
          <w:bCs/>
          <w:sz w:val="36"/>
          <w:szCs w:val="36"/>
        </w:rPr>
        <w:br w:type="page"/>
      </w:r>
      <w:r>
        <w:rPr>
          <w:rFonts w:hint="eastAsia" w:ascii="Times New Roman" w:hAnsi="Times New Roman" w:eastAsia="楷体_GB2312"/>
          <w:b/>
          <w:bCs/>
          <w:sz w:val="36"/>
          <w:szCs w:val="36"/>
          <w:lang w:eastAsia="zh-CN"/>
        </w:rPr>
        <w:t>六</w:t>
      </w:r>
      <w:r>
        <w:rPr>
          <w:rFonts w:hint="eastAsia" w:ascii="Times New Roman" w:hAnsi="Times New Roman" w:eastAsia="楷体_GB2312"/>
          <w:b/>
          <w:bCs/>
          <w:sz w:val="36"/>
          <w:szCs w:val="36"/>
        </w:rPr>
        <w:t>、数字化平台类（</w:t>
      </w:r>
      <w:r>
        <w:rPr>
          <w:rFonts w:hint="eastAsia" w:ascii="Times New Roman" w:hAnsi="Times New Roman" w:eastAsia="楷体_GB2312"/>
          <w:b/>
          <w:bCs/>
          <w:sz w:val="36"/>
          <w:szCs w:val="36"/>
          <w:lang w:val="en-US" w:eastAsia="zh-CN"/>
        </w:rPr>
        <w:t>20</w:t>
      </w:r>
      <w:r>
        <w:rPr>
          <w:rFonts w:hint="eastAsia" w:ascii="Times New Roman" w:hAnsi="Times New Roman" w:eastAsia="楷体_GB2312"/>
          <w:b/>
          <w:bCs/>
          <w:sz w:val="36"/>
          <w:szCs w:val="36"/>
        </w:rPr>
        <w:t>家）</w:t>
      </w:r>
    </w:p>
    <w:tbl>
      <w:tblPr>
        <w:tblStyle w:val="10"/>
        <w:tblW w:w="15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210"/>
        <w:gridCol w:w="3204"/>
        <w:gridCol w:w="5764"/>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39" w:type="dxa"/>
            <w:vAlign w:val="center"/>
          </w:tcPr>
          <w:p>
            <w:pPr>
              <w:jc w:val="center"/>
              <w:rPr>
                <w:rFonts w:ascii="Times New Roman" w:hAnsi="Times New Roman" w:eastAsia="仿宋_GB2312"/>
                <w:b/>
                <w:bCs/>
                <w:kern w:val="0"/>
                <w:szCs w:val="21"/>
              </w:rPr>
            </w:pPr>
            <w:r>
              <w:rPr>
                <w:rFonts w:ascii="Times New Roman" w:hAnsi="Times New Roman" w:eastAsia="仿宋_GB2312"/>
                <w:b/>
                <w:bCs/>
                <w:kern w:val="0"/>
                <w:szCs w:val="21"/>
              </w:rPr>
              <w:t>序号</w:t>
            </w:r>
          </w:p>
        </w:tc>
        <w:tc>
          <w:tcPr>
            <w:tcW w:w="2210"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服务商名称</w:t>
            </w:r>
          </w:p>
        </w:tc>
        <w:tc>
          <w:tcPr>
            <w:tcW w:w="3204"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产品或活动名称</w:t>
            </w:r>
          </w:p>
        </w:tc>
        <w:tc>
          <w:tcPr>
            <w:tcW w:w="5764"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主要功能与特色</w:t>
            </w:r>
          </w:p>
        </w:tc>
        <w:tc>
          <w:tcPr>
            <w:tcW w:w="1980" w:type="dxa"/>
            <w:vAlign w:val="center"/>
          </w:tcPr>
          <w:p>
            <w:pPr>
              <w:jc w:val="center"/>
              <w:rPr>
                <w:rFonts w:ascii="Times New Roman" w:hAnsi="Times New Roman" w:eastAsia="仿宋_GB2312"/>
                <w:b/>
                <w:bCs/>
                <w:kern w:val="0"/>
                <w:szCs w:val="21"/>
              </w:rPr>
            </w:pPr>
            <w:r>
              <w:rPr>
                <w:rFonts w:ascii="Times New Roman" w:hAnsi="Times New Roman" w:eastAsia="仿宋_GB2312"/>
                <w:b/>
                <w:bCs/>
                <w:kern w:val="0"/>
                <w:szCs w:val="21"/>
              </w:rPr>
              <w:t>服务对象</w:t>
            </w:r>
          </w:p>
        </w:tc>
        <w:tc>
          <w:tcPr>
            <w:tcW w:w="1980" w:type="dxa"/>
            <w:vAlign w:val="center"/>
          </w:tcPr>
          <w:p>
            <w:pPr>
              <w:jc w:val="center"/>
              <w:rPr>
                <w:rFonts w:ascii="Times New Roman" w:hAnsi="Times New Roman" w:eastAsia="仿宋_GB2312"/>
                <w:b/>
                <w:bCs/>
                <w:kern w:val="0"/>
                <w:szCs w:val="21"/>
              </w:rPr>
            </w:pPr>
            <w:r>
              <w:rPr>
                <w:rFonts w:ascii="Times New Roman" w:hAnsi="Times New Roman" w:eastAsia="仿宋_GB2312"/>
                <w:b/>
                <w:bCs/>
                <w:kern w:val="0"/>
                <w:szCs w:val="21"/>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9" w:type="dxa"/>
            <w:vAlign w:val="center"/>
          </w:tcPr>
          <w:p>
            <w:pPr>
              <w:widowControl/>
              <w:jc w:val="center"/>
              <w:textAlignment w:val="center"/>
              <w:rPr>
                <w:rFonts w:ascii="Times New Roman Regular" w:hAnsi="Times New Roman Regular" w:eastAsia="仿宋_GB2312" w:cs="Times New Roman Regular"/>
                <w:bCs/>
                <w:kern w:val="0"/>
                <w:szCs w:val="21"/>
              </w:rPr>
            </w:pPr>
            <w:r>
              <w:rPr>
                <w:rFonts w:ascii="Times New Roman Regular" w:hAnsi="Times New Roman Regular" w:eastAsia="仿宋_GB2312" w:cs="Times New Roman Regular"/>
                <w:color w:val="000000"/>
                <w:kern w:val="0"/>
                <w:sz w:val="20"/>
                <w:szCs w:val="20"/>
              </w:rPr>
              <w:t>1</w:t>
            </w:r>
          </w:p>
        </w:tc>
        <w:tc>
          <w:tcPr>
            <w:tcW w:w="2210" w:type="dxa"/>
            <w:vAlign w:val="center"/>
          </w:tcPr>
          <w:p>
            <w:pPr>
              <w:rPr>
                <w:rFonts w:ascii="Times New Roman" w:hAnsi="Times New Roman" w:eastAsia="仿宋_GB2312"/>
                <w:b/>
                <w:bCs/>
                <w:kern w:val="0"/>
                <w:szCs w:val="21"/>
              </w:rPr>
            </w:pPr>
            <w:r>
              <w:rPr>
                <w:rFonts w:hint="eastAsia" w:ascii="仿宋_GB2312" w:hAnsi="仿宋_GB2312" w:eastAsia="仿宋_GB2312" w:cs="仿宋_GB2312"/>
                <w:color w:val="000000"/>
                <w:sz w:val="20"/>
                <w:szCs w:val="20"/>
              </w:rPr>
              <w:t>中国移动通信集团有限公司</w:t>
            </w:r>
          </w:p>
        </w:tc>
        <w:tc>
          <w:tcPr>
            <w:tcW w:w="3204" w:type="dxa"/>
            <w:vAlign w:val="center"/>
          </w:tcPr>
          <w:p>
            <w:pPr>
              <w:numPr>
                <w:ilvl w:val="0"/>
                <w:numId w:val="17"/>
              </w:num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离散制造智能服务中心</w:t>
            </w:r>
          </w:p>
          <w:p>
            <w:pPr>
              <w:numPr>
                <w:ilvl w:val="0"/>
                <w:numId w:val="17"/>
              </w:numPr>
              <w:rPr>
                <w:rFonts w:ascii="Times New Roman" w:hAnsi="Times New Roman" w:eastAsia="仿宋_GB2312"/>
                <w:b/>
                <w:bCs/>
                <w:kern w:val="0"/>
                <w:szCs w:val="21"/>
              </w:rPr>
            </w:pPr>
            <w:r>
              <w:rPr>
                <w:rFonts w:hint="eastAsia" w:ascii="仿宋_GB2312" w:hAnsi="仿宋_GB2312" w:eastAsia="仿宋_GB2312" w:cs="仿宋_GB2312"/>
                <w:color w:val="000000"/>
                <w:sz w:val="20"/>
                <w:szCs w:val="20"/>
              </w:rPr>
              <w:t>工业企业“上云上平台”服务</w:t>
            </w:r>
          </w:p>
        </w:tc>
        <w:tc>
          <w:tcPr>
            <w:tcW w:w="5764" w:type="dxa"/>
            <w:vAlign w:val="center"/>
          </w:tcPr>
          <w:p>
            <w:pPr>
              <w:numPr>
                <w:ilvl w:val="0"/>
                <w:numId w:val="18"/>
              </w:num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在PDM、MES、SRM/CRM等协同工具模块下，打通定制化生产模式运营与供应链管理全流程，实现全面检测和管理</w:t>
            </w:r>
            <w:r>
              <w:rPr>
                <w:rFonts w:hint="eastAsia" w:ascii="仿宋_GB2312" w:hAnsi="仿宋_GB2312" w:eastAsia="仿宋_GB2312" w:cs="仿宋_GB2312"/>
                <w:color w:val="000000"/>
                <w:sz w:val="20"/>
                <w:szCs w:val="20"/>
                <w:lang w:eastAsia="zh-CN"/>
              </w:rPr>
              <w:t>；</w:t>
            </w:r>
          </w:p>
          <w:p>
            <w:pPr>
              <w:numPr>
                <w:ilvl w:val="0"/>
                <w:numId w:val="18"/>
              </w:numPr>
              <w:rPr>
                <w:rFonts w:ascii="Times New Roman" w:hAnsi="Times New Roman" w:eastAsia="仿宋_GB2312"/>
                <w:b/>
                <w:bCs/>
                <w:kern w:val="0"/>
                <w:szCs w:val="21"/>
              </w:rPr>
            </w:pPr>
            <w:r>
              <w:rPr>
                <w:rFonts w:hint="eastAsia" w:ascii="仿宋_GB2312" w:hAnsi="仿宋_GB2312" w:eastAsia="仿宋_GB2312" w:cs="仿宋_GB2312"/>
                <w:color w:val="000000"/>
                <w:sz w:val="20"/>
                <w:szCs w:val="20"/>
              </w:rPr>
              <w:t>工业企业“上云上平台”服务精选50款产品，推动企业开展远程办公、在线监控、协同设计智能运维等业务。</w:t>
            </w:r>
          </w:p>
        </w:tc>
        <w:tc>
          <w:tcPr>
            <w:tcW w:w="1980" w:type="dxa"/>
            <w:vAlign w:val="center"/>
          </w:tcPr>
          <w:p>
            <w:pPr>
              <w:rPr>
                <w:rFonts w:ascii="Times New Roman" w:hAnsi="Times New Roman" w:eastAsia="仿宋_GB2312"/>
                <w:b/>
                <w:bCs/>
                <w:kern w:val="0"/>
                <w:szCs w:val="21"/>
              </w:rPr>
            </w:pPr>
            <w:r>
              <w:rPr>
                <w:rStyle w:val="29"/>
                <w:rFonts w:hint="eastAsia" w:hAnsi="仿宋_GB2312"/>
              </w:rPr>
              <w:t>离散型</w:t>
            </w:r>
            <w:r>
              <w:rPr>
                <w:rStyle w:val="29"/>
                <w:rFonts w:hint="eastAsia" w:hAnsi="仿宋_GB2312" w:eastAsia="仿宋_GB2312"/>
                <w:lang w:val="en-US" w:eastAsia="zh-CN"/>
              </w:rPr>
              <w:t>中小</w:t>
            </w:r>
            <w:r>
              <w:rPr>
                <w:rStyle w:val="29"/>
                <w:rFonts w:hint="eastAsia" w:hAnsi="仿宋_GB2312"/>
              </w:rPr>
              <w:t>制造企业</w:t>
            </w:r>
          </w:p>
        </w:tc>
        <w:tc>
          <w:tcPr>
            <w:tcW w:w="1980" w:type="dxa"/>
            <w:vAlign w:val="center"/>
          </w:tcPr>
          <w:p>
            <w:pPr>
              <w:jc w:val="left"/>
              <w:rPr>
                <w:rFonts w:ascii="Times New Roman Regular" w:hAnsi="Times New Roman Regular" w:eastAsia="仿宋_GB2312" w:cs="Times New Roman Regular"/>
                <w:bCs/>
                <w:kern w:val="0"/>
                <w:sz w:val="20"/>
                <w:szCs w:val="20"/>
              </w:rPr>
            </w:pPr>
            <w:r>
              <w:rPr>
                <w:rStyle w:val="29"/>
                <w:rFonts w:ascii="Times New Roman Regular" w:hAnsi="Times New Roman Regular" w:cs="Times New Roman Regular"/>
              </w:rPr>
              <w:t>400-110-0868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9" w:type="dxa"/>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ascii="Times New Roman Regular" w:hAnsi="Times New Roman Regular" w:cs="Times New Roman Regular"/>
                <w:color w:val="000000"/>
                <w:sz w:val="20"/>
                <w:szCs w:val="20"/>
              </w:rPr>
              <w:t>2</w:t>
            </w:r>
          </w:p>
        </w:tc>
        <w:tc>
          <w:tcPr>
            <w:tcW w:w="2210" w:type="dxa"/>
            <w:vAlign w:val="center"/>
          </w:tcPr>
          <w:p>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sz w:val="20"/>
                <w:szCs w:val="20"/>
              </w:rPr>
              <w:t>北斗未来创新科技发展（深圳）有限公司</w:t>
            </w:r>
          </w:p>
        </w:tc>
        <w:tc>
          <w:tcPr>
            <w:tcW w:w="3204" w:type="dxa"/>
            <w:vAlign w:val="center"/>
          </w:tcPr>
          <w:p>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sz w:val="20"/>
                <w:szCs w:val="20"/>
              </w:rPr>
              <w:t>链云网—北斗产融一体化服务平台</w:t>
            </w:r>
          </w:p>
        </w:tc>
        <w:tc>
          <w:tcPr>
            <w:tcW w:w="5764" w:type="dxa"/>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链云网赋能北斗企业数字化营销，为企业提供线上商城、供需对接、供应链金融、全网营销、代运营等数字化获客和销售服务。</w:t>
            </w:r>
          </w:p>
        </w:tc>
        <w:tc>
          <w:tcPr>
            <w:tcW w:w="1980" w:type="dxa"/>
            <w:vAlign w:val="center"/>
          </w:tcPr>
          <w:p>
            <w:pPr>
              <w:rPr>
                <w:rStyle w:val="29"/>
                <w:rFonts w:hAnsi="仿宋_GB2312"/>
              </w:rPr>
            </w:pPr>
            <w:r>
              <w:rPr>
                <w:rFonts w:hint="eastAsia" w:ascii="仿宋_GB2312" w:hAnsi="仿宋_GB2312" w:eastAsia="仿宋_GB2312" w:cs="仿宋_GB2312"/>
                <w:color w:val="000000"/>
                <w:kern w:val="0"/>
                <w:sz w:val="20"/>
                <w:szCs w:val="20"/>
              </w:rPr>
              <w:t>北斗导航与位置服务产业上、中、下游的中小企业</w:t>
            </w:r>
          </w:p>
        </w:tc>
        <w:tc>
          <w:tcPr>
            <w:tcW w:w="1980" w:type="dxa"/>
            <w:vAlign w:val="center"/>
          </w:tcPr>
          <w:p>
            <w:pPr>
              <w:jc w:val="left"/>
              <w:rPr>
                <w:rStyle w:val="29"/>
                <w:rFonts w:ascii="Times New Roman Regular" w:hAnsi="Times New Roman Regular" w:cs="Times New Roman Regular"/>
              </w:rPr>
            </w:pPr>
            <w:r>
              <w:rPr>
                <w:rFonts w:ascii="Times New Roman Regular" w:hAnsi="Times New Roman Regular" w:eastAsia="仿宋_GB2312" w:cs="Times New Roman Regular"/>
                <w:color w:val="000000"/>
                <w:sz w:val="20"/>
                <w:szCs w:val="20"/>
              </w:rPr>
              <w:t>0755-26924669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639" w:type="dxa"/>
            <w:vAlign w:val="center"/>
          </w:tcPr>
          <w:p>
            <w:pPr>
              <w:widowControl/>
              <w:jc w:val="center"/>
              <w:textAlignment w:val="center"/>
              <w:rPr>
                <w:rFonts w:ascii="Times New Roman Regular" w:hAnsi="Times New Roman Regular" w:cs="Times New Roman Regular"/>
                <w:color w:val="000000"/>
                <w:kern w:val="0"/>
                <w:sz w:val="20"/>
                <w:szCs w:val="20"/>
              </w:rPr>
            </w:pPr>
            <w:r>
              <w:rPr>
                <w:rFonts w:ascii="Times New Roman Regular" w:hAnsi="Times New Roman Regular" w:cs="Times New Roman Regular"/>
                <w:color w:val="000000" w:themeColor="text1"/>
                <w:sz w:val="20"/>
                <w:szCs w:val="20"/>
                <w14:textFill>
                  <w14:solidFill>
                    <w14:schemeClr w14:val="tx1"/>
                  </w14:solidFill>
                </w14:textFill>
              </w:rPr>
              <w:t>3</w:t>
            </w:r>
          </w:p>
        </w:tc>
        <w:tc>
          <w:tcPr>
            <w:tcW w:w="2210" w:type="dxa"/>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lang w:bidi="ar"/>
              </w:rPr>
              <w:t>云镝智慧科技有限公司</w:t>
            </w:r>
          </w:p>
        </w:tc>
        <w:tc>
          <w:tcPr>
            <w:tcW w:w="3204" w:type="dxa"/>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lang w:bidi="ar"/>
              </w:rPr>
              <w:t>云镝智慧工业互联网平台</w:t>
            </w:r>
          </w:p>
        </w:tc>
        <w:tc>
          <w:tcPr>
            <w:tcW w:w="5764" w:type="dxa"/>
            <w:vAlign w:val="center"/>
          </w:tcPr>
          <w:p>
            <w:pPr>
              <w:rPr>
                <w:rFonts w:ascii="仿宋_GB2312" w:hAnsi="仿宋_GB2312" w:eastAsia="仿宋_GB2312" w:cs="仿宋_GB2312"/>
                <w:sz w:val="20"/>
                <w:szCs w:val="20"/>
              </w:rPr>
            </w:pPr>
            <w:r>
              <w:rPr>
                <w:rFonts w:hint="eastAsia" w:ascii="仿宋_GB2312" w:hAnsi="仿宋_GB2312" w:eastAsia="仿宋_GB2312" w:cs="仿宋_GB2312"/>
                <w:sz w:val="20"/>
                <w:szCs w:val="20"/>
                <w:lang w:bidi="ar"/>
              </w:rPr>
              <w:t>提供产业电商、供应链协同、制造协同、智能制造等9大产品方案.通过提供标准成熟的公有云、现有云专线网络的资源快速扩容、帮助客户部署中小制造业组合应用 （云会计+云报工）， 解决客户信息化升级改造成本的顾虑。</w:t>
            </w:r>
          </w:p>
        </w:tc>
        <w:tc>
          <w:tcPr>
            <w:tcW w:w="1980" w:type="dxa"/>
            <w:vAlign w:val="center"/>
          </w:tcPr>
          <w:p>
            <w:pPr>
              <w:rPr>
                <w:rFonts w:hAnsi="仿宋_GB2312"/>
                <w:lang w:bidi="ar"/>
              </w:rPr>
            </w:pPr>
            <w:r>
              <w:rPr>
                <w:rFonts w:hint="eastAsia" w:ascii="仿宋_GB2312" w:hAnsi="仿宋_GB2312" w:eastAsia="仿宋_GB2312" w:cs="仿宋_GB2312"/>
                <w:sz w:val="20"/>
                <w:szCs w:val="20"/>
                <w:lang w:bidi="ar"/>
              </w:rPr>
              <w:t>中小制造企业</w:t>
            </w:r>
          </w:p>
        </w:tc>
        <w:tc>
          <w:tcPr>
            <w:tcW w:w="1980" w:type="dxa"/>
            <w:vAlign w:val="center"/>
          </w:tcPr>
          <w:p>
            <w:pPr>
              <w:rPr>
                <w:rFonts w:ascii="仿宋_GB2312" w:hAnsi="仿宋_GB2312" w:cs="仿宋_GB2312"/>
                <w:lang w:bidi="ar"/>
              </w:rPr>
            </w:pPr>
            <w:r>
              <w:rPr>
                <w:rFonts w:hint="eastAsia" w:ascii="Times New Roman Regular" w:hAnsi="Times New Roman Regular" w:eastAsia="仿宋_GB2312" w:cs="Times New Roman Regular"/>
                <w:sz w:val="20"/>
                <w:szCs w:val="20"/>
                <w:lang w:bidi="ar"/>
              </w:rPr>
              <w:t>18602032650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4</w:t>
            </w:r>
          </w:p>
        </w:tc>
        <w:tc>
          <w:tcPr>
            <w:tcW w:w="2210" w:type="dxa"/>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北京中小在线信息服务有限公司</w:t>
            </w:r>
          </w:p>
        </w:tc>
        <w:tc>
          <w:tcPr>
            <w:tcW w:w="3204" w:type="dxa"/>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一带一路中小企业合作平台</w:t>
            </w:r>
          </w:p>
        </w:tc>
        <w:tc>
          <w:tcPr>
            <w:tcW w:w="5764" w:type="dxa"/>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为中小企业在一带一路活动、贸易商机、投资指南及配套服务方面提供一站式全方位服务的平台。</w:t>
            </w:r>
          </w:p>
        </w:tc>
        <w:tc>
          <w:tcPr>
            <w:tcW w:w="1980" w:type="dxa"/>
            <w:shd w:val="clear" w:color="auto" w:fill="auto"/>
            <w:vAlign w:val="center"/>
          </w:tcPr>
          <w:p>
            <w:pPr>
              <w:rPr>
                <w:rFonts w:ascii="仿宋_GB2312" w:hAnsi="仿宋_GB2312" w:eastAsia="仿宋_GB2312" w:cs="仿宋_GB2312"/>
                <w:color w:val="000000"/>
                <w:kern w:val="0"/>
                <w:sz w:val="20"/>
                <w:szCs w:val="20"/>
              </w:rPr>
            </w:pPr>
            <w:r>
              <w:rPr>
                <w:rStyle w:val="29"/>
                <w:rFonts w:hint="eastAsia" w:hAnsi="仿宋_GB2312"/>
              </w:rPr>
              <w:t>一带一路需求中小企业</w:t>
            </w:r>
          </w:p>
        </w:tc>
        <w:tc>
          <w:tcPr>
            <w:tcW w:w="1980" w:type="dxa"/>
            <w:shd w:val="clear" w:color="auto" w:fill="auto"/>
            <w:vAlign w:val="center"/>
          </w:tcPr>
          <w:p>
            <w:pPr>
              <w:jc w:val="left"/>
              <w:rPr>
                <w:rFonts w:ascii="Times New Roman Regular" w:hAnsi="Times New Roman Regular" w:eastAsia="FangSong_GB2312 Regular" w:cs="Times New Roman Regular"/>
                <w:color w:val="000000"/>
                <w:kern w:val="0"/>
                <w:sz w:val="20"/>
                <w:szCs w:val="20"/>
              </w:rPr>
            </w:pPr>
            <w:r>
              <w:rPr>
                <w:rFonts w:ascii="Times New Roman Regular" w:hAnsi="Times New Roman Regular" w:eastAsia="FangSong_GB2312 Regular" w:cs="Times New Roman Regular"/>
                <w:color w:val="000000"/>
                <w:sz w:val="20"/>
                <w:szCs w:val="20"/>
              </w:rPr>
              <w:t>010-68575152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639" w:type="dxa"/>
            <w:shd w:val="clear" w:color="auto" w:fill="auto"/>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5</w:t>
            </w:r>
          </w:p>
        </w:tc>
        <w:tc>
          <w:tcPr>
            <w:tcW w:w="2210" w:type="dxa"/>
            <w:shd w:val="clear" w:color="auto" w:fill="auto"/>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bidi="ar"/>
              </w:rPr>
              <w:t>北京全国棉花交易市场集团有限公司</w:t>
            </w:r>
          </w:p>
        </w:tc>
        <w:tc>
          <w:tcPr>
            <w:tcW w:w="3204" w:type="dxa"/>
            <w:shd w:val="clear" w:color="auto" w:fill="auto"/>
            <w:vAlign w:val="center"/>
          </w:tcPr>
          <w:p>
            <w:pP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lang w:bidi="ar"/>
              </w:rPr>
              <w:t>全国棉花交易市场</w:t>
            </w:r>
          </w:p>
        </w:tc>
        <w:tc>
          <w:tcPr>
            <w:tcW w:w="5764" w:type="dxa"/>
            <w:shd w:val="clear" w:color="auto" w:fill="auto"/>
          </w:tcPr>
          <w:p>
            <w:pPr>
              <w:rPr>
                <w:rFonts w:ascii="仿宋_GB2312" w:hAnsi="仿宋_GB2312" w:eastAsia="仿宋_GB2312" w:cs="仿宋_GB2312"/>
                <w:color w:val="000000"/>
                <w:sz w:val="20"/>
                <w:szCs w:val="20"/>
                <w:lang w:bidi="ar"/>
              </w:rPr>
            </w:pPr>
          </w:p>
          <w:p>
            <w:pP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bidi="ar"/>
              </w:rPr>
              <w:t>提供线上交易、融资服务、线下货物监管、仓储物流配送等服务，可实现数字化提交棉花交易确保履约</w:t>
            </w:r>
            <w:r>
              <w:rPr>
                <w:rFonts w:ascii="仿宋_GB2312" w:hAnsi="仿宋_GB2312" w:eastAsia="仿宋_GB2312" w:cs="仿宋_GB2312"/>
                <w:color w:val="000000"/>
                <w:sz w:val="20"/>
                <w:szCs w:val="20"/>
                <w:lang w:bidi="ar"/>
              </w:rPr>
              <w:t>、</w:t>
            </w:r>
            <w:r>
              <w:rPr>
                <w:rFonts w:hint="eastAsia" w:ascii="仿宋_GB2312" w:hAnsi="仿宋_GB2312" w:eastAsia="仿宋_GB2312" w:cs="仿宋_GB2312"/>
                <w:color w:val="000000"/>
                <w:sz w:val="20"/>
                <w:szCs w:val="20"/>
                <w:lang w:bidi="ar"/>
              </w:rPr>
              <w:t>数字化提交网络资金服务对接银行放款、数字化提交在线发运输送等</w:t>
            </w:r>
            <w:r>
              <w:rPr>
                <w:rFonts w:hint="eastAsia" w:ascii="仿宋_GB2312" w:hAnsi="仿宋_GB2312" w:eastAsia="仿宋_GB2312" w:cs="仿宋_GB2312"/>
                <w:color w:val="000000"/>
                <w:sz w:val="20"/>
                <w:szCs w:val="20"/>
                <w:lang w:eastAsia="zh-CN" w:bidi="ar"/>
              </w:rPr>
              <w:t>。</w:t>
            </w:r>
          </w:p>
        </w:tc>
        <w:tc>
          <w:tcPr>
            <w:tcW w:w="1980" w:type="dxa"/>
            <w:shd w:val="clear" w:color="auto" w:fill="auto"/>
            <w:vAlign w:val="center"/>
          </w:tcPr>
          <w:p>
            <w:pPr>
              <w:numPr>
                <w:ilvl w:val="255"/>
                <w:numId w:val="0"/>
              </w:numPr>
              <w:rPr>
                <w:rStyle w:val="29"/>
                <w:rFonts w:hAnsi="仿宋_GB2312"/>
              </w:rPr>
            </w:pPr>
            <w:r>
              <w:rPr>
                <w:rFonts w:hint="eastAsia" w:ascii="仿宋_GB2312" w:hAnsi="仿宋_GB2312" w:eastAsia="仿宋_GB2312" w:cs="仿宋_GB2312"/>
                <w:color w:val="000000"/>
                <w:sz w:val="20"/>
                <w:szCs w:val="20"/>
                <w:lang w:bidi="ar"/>
              </w:rPr>
              <w:t>棉花行业中小企业（棉花加工厂、贸易商、纺织厂）</w:t>
            </w:r>
          </w:p>
        </w:tc>
        <w:tc>
          <w:tcPr>
            <w:tcW w:w="1980" w:type="dxa"/>
            <w:shd w:val="clear" w:color="auto" w:fill="auto"/>
            <w:vAlign w:val="center"/>
          </w:tcPr>
          <w:p>
            <w:pPr>
              <w:jc w:val="left"/>
              <w:rPr>
                <w:rFonts w:ascii="Times New Roman Regular" w:hAnsi="Times New Roman Regular" w:eastAsia="FangSong_GB2312 Regular" w:cs="Times New Roman Regular"/>
                <w:color w:val="000000"/>
                <w:sz w:val="20"/>
                <w:szCs w:val="20"/>
              </w:rPr>
            </w:pPr>
            <w:r>
              <w:rPr>
                <w:rFonts w:ascii="Times New Roman Regular" w:hAnsi="Times New Roman Regular" w:eastAsia="仿宋_GB2312" w:cs="Times New Roman Regular"/>
                <w:color w:val="000000"/>
                <w:sz w:val="20"/>
                <w:szCs w:val="20"/>
                <w:lang w:bidi="ar"/>
              </w:rPr>
              <w:t>010-59338631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639" w:type="dxa"/>
            <w:shd w:val="clear" w:color="auto" w:fill="auto"/>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hint="eastAsia" w:ascii="Times New Roman Regular" w:hAnsi="Times New Roman Regular" w:eastAsia="仿宋_GB2312" w:cs="Times New Roman Regular"/>
                <w:color w:val="000000"/>
                <w:kern w:val="0"/>
                <w:sz w:val="20"/>
                <w:szCs w:val="20"/>
                <w:lang w:val="en-US" w:eastAsia="zh-CN"/>
              </w:rPr>
              <w:t>6</w:t>
            </w:r>
          </w:p>
        </w:tc>
        <w:tc>
          <w:tcPr>
            <w:tcW w:w="221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lang w:bidi="ar"/>
              </w:rPr>
            </w:pPr>
            <w:r>
              <w:rPr>
                <w:rFonts w:hint="eastAsia" w:ascii="仿宋_GB2312" w:hAnsi="宋体" w:eastAsia="仿宋_GB2312" w:cs="仿宋_GB2312"/>
                <w:i w:val="0"/>
                <w:color w:val="000000"/>
                <w:kern w:val="0"/>
                <w:sz w:val="20"/>
                <w:szCs w:val="20"/>
                <w:u w:val="none"/>
                <w:lang w:val="en-US" w:eastAsia="zh-CN" w:bidi="ar"/>
              </w:rPr>
              <w:t>中讯博尔智能技术（无锡）有限公司</w:t>
            </w:r>
          </w:p>
        </w:tc>
        <w:tc>
          <w:tcPr>
            <w:tcW w:w="3204" w:type="dxa"/>
            <w:shd w:val="clear" w:color="auto" w:fill="auto"/>
            <w:vAlign w:val="center"/>
          </w:tcPr>
          <w:p>
            <w:pPr>
              <w:rPr>
                <w:rFonts w:hint="eastAsia" w:ascii="仿宋_GB2312" w:hAnsi="仿宋_GB2312" w:eastAsia="仿宋_GB2312" w:cs="仿宋_GB2312"/>
                <w:color w:val="000000"/>
                <w:sz w:val="20"/>
                <w:szCs w:val="20"/>
                <w:lang w:val="en-US" w:eastAsia="zh-CN"/>
              </w:rPr>
            </w:pPr>
          </w:p>
          <w:p>
            <w:pP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智慧电力运维云平台软件CPS-omcp7000</w:t>
            </w:r>
          </w:p>
          <w:p>
            <w:pPr>
              <w:rPr>
                <w:rFonts w:ascii="仿宋_GB2312" w:hAnsi="仿宋_GB2312" w:eastAsia="仿宋_GB2312" w:cs="仿宋_GB2312"/>
                <w:color w:val="000000"/>
                <w:sz w:val="20"/>
                <w:szCs w:val="20"/>
                <w:lang w:bidi="ar"/>
              </w:rPr>
            </w:pPr>
          </w:p>
        </w:tc>
        <w:tc>
          <w:tcPr>
            <w:tcW w:w="5764" w:type="dxa"/>
            <w:shd w:val="clear" w:color="auto" w:fill="auto"/>
            <w:vAlign w:val="center"/>
          </w:tcPr>
          <w:p>
            <w:pP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rPr>
              <w:t>1、系统总监；2、实时监测；3、用电分析；4、历史数据报表查询；5、事件及报警信息查询；6、运维管理；7、维护APP实时查询</w:t>
            </w:r>
          </w:p>
        </w:tc>
        <w:tc>
          <w:tcPr>
            <w:tcW w:w="1980" w:type="dxa"/>
            <w:shd w:val="clear" w:color="auto" w:fill="auto"/>
            <w:vAlign w:val="center"/>
          </w:tcPr>
          <w:p>
            <w:pPr>
              <w:numPr>
                <w:ilvl w:val="255"/>
                <w:numId w:val="0"/>
              </w:numPr>
              <w:ind w:left="0" w:leftChars="0" w:firstLine="0" w:firstLineChars="0"/>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val="en-US" w:eastAsia="zh-CN" w:bidi="ar"/>
              </w:rPr>
              <w:t>各类用能企业</w:t>
            </w:r>
          </w:p>
        </w:tc>
        <w:tc>
          <w:tcPr>
            <w:tcW w:w="1980" w:type="dxa"/>
            <w:shd w:val="clear" w:color="auto" w:fill="auto"/>
            <w:vAlign w:val="center"/>
          </w:tcPr>
          <w:p>
            <w:pPr>
              <w:widowControl/>
              <w:jc w:val="left"/>
              <w:textAlignment w:val="center"/>
              <w:rPr>
                <w:rFonts w:ascii="Times New Roman Regular" w:hAnsi="Times New Roman Regular" w:eastAsia="仿宋_GB2312" w:cs="Times New Roman Regular"/>
                <w:color w:val="000000"/>
                <w:sz w:val="20"/>
                <w:szCs w:val="20"/>
                <w:lang w:bidi="ar"/>
              </w:rPr>
            </w:pPr>
            <w:r>
              <w:rPr>
                <w:rFonts w:hint="eastAsia" w:ascii="Times New Roman Regular" w:hAnsi="Times New Roman Regular" w:eastAsia="仿宋_GB2312" w:cs="Times New Roman Regular"/>
                <w:color w:val="000000"/>
                <w:kern w:val="0"/>
                <w:sz w:val="20"/>
                <w:szCs w:val="20"/>
                <w:lang w:bidi="ar"/>
              </w:rPr>
              <w:t>0510-86689618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hint="eastAsia" w:ascii="Times New Roman Regular" w:hAnsi="Times New Roman Regular" w:eastAsia="仿宋_GB2312" w:cs="Times New Roman Regular"/>
                <w:color w:val="000000"/>
                <w:kern w:val="0"/>
                <w:sz w:val="20"/>
                <w:szCs w:val="20"/>
                <w:lang w:val="en-US" w:eastAsia="zh-CN"/>
              </w:rPr>
              <w:t>7</w:t>
            </w:r>
          </w:p>
        </w:tc>
        <w:tc>
          <w:tcPr>
            <w:tcW w:w="2210" w:type="dxa"/>
            <w:shd w:val="clear" w:color="auto" w:fill="auto"/>
            <w:vAlign w:val="center"/>
          </w:tcPr>
          <w:p>
            <w:pPr>
              <w:widowControl/>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天津开发区精诺瀚海数据科技有限公司</w:t>
            </w:r>
          </w:p>
        </w:tc>
        <w:tc>
          <w:tcPr>
            <w:tcW w:w="3204" w:type="dxa"/>
            <w:shd w:val="clear" w:color="auto" w:fill="auto"/>
            <w:vAlign w:val="center"/>
          </w:tcPr>
          <w:p>
            <w:pPr>
              <w:widowControl/>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Join Cloud 物联网与数据分析赋能平台</w:t>
            </w:r>
          </w:p>
        </w:tc>
        <w:tc>
          <w:tcPr>
            <w:tcW w:w="5764" w:type="dxa"/>
            <w:shd w:val="clear" w:color="auto" w:fill="auto"/>
            <w:vAlign w:val="center"/>
          </w:tcPr>
          <w:p>
            <w:pPr>
              <w:widowControl/>
              <w:textAlignment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color w:val="000000"/>
                <w:kern w:val="0"/>
                <w:sz w:val="20"/>
                <w:szCs w:val="20"/>
              </w:rPr>
              <w:t>中小企业数据采集与可视化基础平台，具有扩展性强、可配置、多种部署方式以及2周上线等优势</w:t>
            </w:r>
            <w:r>
              <w:rPr>
                <w:rFonts w:hint="eastAsia" w:ascii="仿宋_GB2312" w:hAnsi="仿宋_GB2312" w:eastAsia="仿宋_GB2312" w:cs="仿宋_GB2312"/>
                <w:color w:val="000000"/>
                <w:kern w:val="0"/>
                <w:sz w:val="20"/>
                <w:szCs w:val="20"/>
                <w:lang w:eastAsia="zh-CN"/>
              </w:rPr>
              <w:t>。</w:t>
            </w:r>
          </w:p>
        </w:tc>
        <w:tc>
          <w:tcPr>
            <w:tcW w:w="1980" w:type="dxa"/>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中小型制造业企业</w:t>
            </w:r>
          </w:p>
        </w:tc>
        <w:tc>
          <w:tcPr>
            <w:tcW w:w="1980" w:type="dxa"/>
            <w:shd w:val="clear" w:color="auto" w:fill="auto"/>
            <w:vAlign w:val="center"/>
          </w:tcPr>
          <w:p>
            <w:pPr>
              <w:widowControl/>
              <w:jc w:val="left"/>
              <w:textAlignment w:val="center"/>
              <w:rPr>
                <w:rFonts w:ascii="Times New Roman Regular" w:hAnsi="Times New Roman Regular" w:eastAsia="FangSong_GB2312 Regular" w:cs="Times New Roman Regular"/>
                <w:kern w:val="0"/>
                <w:sz w:val="20"/>
                <w:szCs w:val="20"/>
              </w:rPr>
            </w:pPr>
            <w:r>
              <w:rPr>
                <w:rFonts w:ascii="Times New Roman Regular" w:hAnsi="Times New Roman Regular" w:eastAsia="FangSong_GB2312 Regular" w:cs="Times New Roman Regular"/>
                <w:color w:val="000000"/>
                <w:kern w:val="0"/>
                <w:sz w:val="20"/>
                <w:szCs w:val="20"/>
              </w:rPr>
              <w:t>18222952419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hint="eastAsia" w:ascii="Times New Roman Regular" w:hAnsi="Times New Roman Regular" w:eastAsia="仿宋_GB2312" w:cs="Times New Roman Regular"/>
                <w:color w:val="000000"/>
                <w:kern w:val="0"/>
                <w:sz w:val="20"/>
                <w:szCs w:val="20"/>
                <w:lang w:val="en-US" w:eastAsia="zh-CN"/>
              </w:rPr>
              <w:t>8</w:t>
            </w:r>
          </w:p>
        </w:tc>
        <w:tc>
          <w:tcPr>
            <w:tcW w:w="2210" w:type="dxa"/>
            <w:shd w:val="clear" w:color="auto" w:fill="auto"/>
            <w:vAlign w:val="center"/>
          </w:tcPr>
          <w:p>
            <w:pPr>
              <w:widowControl/>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四川恒合智联科技有限公司</w:t>
            </w:r>
          </w:p>
        </w:tc>
        <w:tc>
          <w:tcPr>
            <w:tcW w:w="3204" w:type="dxa"/>
            <w:shd w:val="clear" w:color="auto" w:fill="auto"/>
            <w:vAlign w:val="center"/>
          </w:tcPr>
          <w:p>
            <w:pPr>
              <w:widowControl/>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德阳装备制造工业云平台</w:t>
            </w:r>
          </w:p>
        </w:tc>
        <w:tc>
          <w:tcPr>
            <w:tcW w:w="5764" w:type="dxa"/>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帮助中小企业以较低成本和技术门槛建立信息应用环境，开展行业公共服务，提供供需对接，聚集区域共享资源。</w:t>
            </w:r>
          </w:p>
        </w:tc>
        <w:tc>
          <w:tcPr>
            <w:tcW w:w="1980" w:type="dxa"/>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智能制造、电子信息、人工智能、5G大数据等领域中小微企业。</w:t>
            </w:r>
          </w:p>
        </w:tc>
        <w:tc>
          <w:tcPr>
            <w:tcW w:w="1980" w:type="dxa"/>
            <w:shd w:val="clear" w:color="auto" w:fill="auto"/>
            <w:vAlign w:val="center"/>
          </w:tcPr>
          <w:p>
            <w:pPr>
              <w:widowControl/>
              <w:jc w:val="left"/>
              <w:textAlignment w:val="center"/>
              <w:rPr>
                <w:rFonts w:ascii="Times New Roman Regular" w:hAnsi="Times New Roman Regular" w:eastAsia="FangSong_GB2312 Regular" w:cs="Times New Roman Regular"/>
                <w:color w:val="000000"/>
                <w:kern w:val="0"/>
                <w:sz w:val="20"/>
                <w:szCs w:val="20"/>
              </w:rPr>
            </w:pPr>
            <w:r>
              <w:rPr>
                <w:rFonts w:ascii="Times New Roman Regular" w:hAnsi="Times New Roman Regular" w:eastAsia="FangSong_GB2312 Regular" w:cs="Times New Roman Regular"/>
                <w:color w:val="000000"/>
                <w:kern w:val="0"/>
                <w:sz w:val="20"/>
                <w:szCs w:val="20"/>
              </w:rPr>
              <w:t>0838-2221128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639" w:type="dxa"/>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hint="eastAsia" w:ascii="Times New Roman Regular" w:hAnsi="Times New Roman Regular" w:eastAsia="仿宋_GB2312" w:cs="Times New Roman Regular"/>
                <w:color w:val="000000"/>
                <w:kern w:val="0"/>
                <w:sz w:val="20"/>
                <w:szCs w:val="20"/>
                <w:lang w:val="en-US" w:eastAsia="zh-CN"/>
              </w:rPr>
              <w:t>9</w:t>
            </w:r>
          </w:p>
        </w:tc>
        <w:tc>
          <w:tcPr>
            <w:tcW w:w="2210" w:type="dxa"/>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新疆瑞鼎信息工程有限公司</w:t>
            </w:r>
          </w:p>
        </w:tc>
        <w:tc>
          <w:tcPr>
            <w:tcW w:w="3204" w:type="dxa"/>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兵团中小企业公共服务平台</w:t>
            </w:r>
          </w:p>
        </w:tc>
        <w:tc>
          <w:tcPr>
            <w:tcW w:w="5764" w:type="dxa"/>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兵团中小企业公共服务平台</w:t>
            </w:r>
            <w:r>
              <w:rPr>
                <w:rFonts w:ascii="仿宋_GB2312" w:hAnsi="仿宋_GB2312" w:eastAsia="仿宋_GB2312" w:cs="仿宋_GB2312"/>
                <w:color w:val="000000"/>
                <w:kern w:val="0"/>
                <w:sz w:val="20"/>
                <w:szCs w:val="20"/>
              </w:rPr>
              <w:t>体系</w:t>
            </w:r>
            <w:r>
              <w:rPr>
                <w:rFonts w:hint="eastAsia" w:ascii="仿宋_GB2312" w:hAnsi="仿宋_GB2312" w:eastAsia="仿宋_GB2312" w:cs="仿宋_GB2312"/>
                <w:color w:val="000000"/>
                <w:kern w:val="0"/>
                <w:sz w:val="20"/>
                <w:szCs w:val="20"/>
              </w:rPr>
              <w:t>（1个枢纽平台、14个师级子平台、31个工业园区平台），可提供：质量可靠性整体解决服务；企业能力培训服务；节能低碳及绿色发展服务；信息化全生命周期技术服务等。</w:t>
            </w:r>
          </w:p>
        </w:tc>
        <w:tc>
          <w:tcPr>
            <w:tcW w:w="1980" w:type="dxa"/>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中小微企业</w:t>
            </w:r>
          </w:p>
        </w:tc>
        <w:tc>
          <w:tcPr>
            <w:tcW w:w="1980" w:type="dxa"/>
            <w:shd w:val="clear" w:color="auto" w:fill="auto"/>
            <w:vAlign w:val="center"/>
          </w:tcPr>
          <w:p>
            <w:pPr>
              <w:widowControl/>
              <w:jc w:val="left"/>
              <w:textAlignment w:val="center"/>
              <w:rPr>
                <w:rFonts w:ascii="Times New Roman Regular" w:hAnsi="Times New Roman Regular" w:eastAsia="FangSong_GB2312 Regular" w:cs="Times New Roman Regular"/>
                <w:color w:val="000000"/>
                <w:kern w:val="0"/>
                <w:sz w:val="20"/>
                <w:szCs w:val="20"/>
              </w:rPr>
            </w:pPr>
            <w:r>
              <w:rPr>
                <w:rFonts w:ascii="Times New Roman Regular" w:hAnsi="Times New Roman Regular" w:eastAsia="FangSong_GB2312 Regular" w:cs="Times New Roman Regular"/>
                <w:color w:val="000000"/>
                <w:kern w:val="0"/>
                <w:sz w:val="20"/>
                <w:szCs w:val="20"/>
              </w:rPr>
              <w:t>15099198223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val="en-US" w:eastAsia="zh-CN"/>
              </w:rPr>
            </w:pPr>
            <w:r>
              <w:rPr>
                <w:rFonts w:hint="eastAsia" w:ascii="Times New Roman Regular" w:hAnsi="Times New Roman Regular" w:eastAsia="仿宋_GB2312" w:cs="Times New Roman Regular"/>
                <w:color w:val="000000"/>
                <w:kern w:val="0"/>
                <w:sz w:val="20"/>
                <w:szCs w:val="20"/>
                <w:lang w:val="en-US" w:eastAsia="zh-CN"/>
              </w:rPr>
              <w:t>10</w:t>
            </w:r>
          </w:p>
        </w:tc>
        <w:tc>
          <w:tcPr>
            <w:tcW w:w="2210" w:type="dxa"/>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阿里云创新中心</w:t>
            </w:r>
          </w:p>
        </w:tc>
        <w:tc>
          <w:tcPr>
            <w:tcW w:w="3204" w:type="dxa"/>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创新赋能平台</w:t>
            </w:r>
          </w:p>
        </w:tc>
        <w:tc>
          <w:tcPr>
            <w:tcW w:w="5764" w:type="dxa"/>
            <w:shd w:val="clear" w:color="auto" w:fill="auto"/>
            <w:vAlign w:val="center"/>
          </w:tcPr>
          <w:p>
            <w:pPr>
              <w:widowControl/>
              <w:textAlignment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基于阿里云创新赋能、创业孵化的建设集运营经验，为区域搭建一平台多端、富生态、具有区域特色的一站式创新赋能平台</w:t>
            </w:r>
            <w:r>
              <w:rPr>
                <w:rFonts w:hint="eastAsia" w:ascii="仿宋_GB2312" w:hAnsi="仿宋_GB2312" w:eastAsia="仿宋_GB2312" w:cs="仿宋_GB2312"/>
                <w:color w:val="000000"/>
                <w:kern w:val="0"/>
                <w:sz w:val="20"/>
                <w:szCs w:val="20"/>
                <w:lang w:eastAsia="zh-CN"/>
              </w:rPr>
              <w:t>。</w:t>
            </w:r>
          </w:p>
        </w:tc>
        <w:tc>
          <w:tcPr>
            <w:tcW w:w="1980" w:type="dxa"/>
            <w:shd w:val="clear" w:color="auto" w:fill="auto"/>
            <w:vAlign w:val="center"/>
          </w:tcPr>
          <w:p>
            <w:pPr>
              <w:widowControl/>
              <w:textAlignment w:val="center"/>
              <w:rPr>
                <w:rStyle w:val="29"/>
                <w:rFonts w:hAnsi="仿宋_GB2312"/>
              </w:rPr>
            </w:pPr>
            <w:r>
              <w:rPr>
                <w:rStyle w:val="29"/>
                <w:rFonts w:hint="eastAsia" w:hAnsi="仿宋_GB2312"/>
              </w:rPr>
              <w:t>中小企业</w:t>
            </w:r>
          </w:p>
        </w:tc>
        <w:tc>
          <w:tcPr>
            <w:tcW w:w="1980" w:type="dxa"/>
            <w:shd w:val="clear" w:color="auto" w:fill="auto"/>
            <w:vAlign w:val="center"/>
          </w:tcPr>
          <w:p>
            <w:pPr>
              <w:widowControl/>
              <w:jc w:val="left"/>
              <w:textAlignment w:val="center"/>
              <w:rPr>
                <w:rFonts w:ascii="Times New Roman Regular" w:hAnsi="Times New Roman Regular" w:eastAsia="FangSong_GB2312 Regular" w:cs="Times New Roman Regular"/>
                <w:color w:val="000000"/>
                <w:kern w:val="0"/>
                <w:sz w:val="20"/>
                <w:szCs w:val="20"/>
              </w:rPr>
            </w:pPr>
            <w:r>
              <w:rPr>
                <w:rStyle w:val="29"/>
                <w:rFonts w:ascii="Times New Roman Regular" w:hAnsi="Times New Roman Regular" w:eastAsia="FangSong_GB2312 Regular" w:cs="Times New Roman Regular"/>
              </w:rPr>
              <w:t>95187-1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val="en-US" w:eastAsia="zh-CN"/>
              </w:rPr>
            </w:pPr>
            <w:r>
              <w:rPr>
                <w:rFonts w:hint="eastAsia" w:ascii="Times New Roman Regular" w:hAnsi="Times New Roman Regular" w:eastAsia="仿宋_GB2312" w:cs="Times New Roman Regular"/>
                <w:color w:val="000000"/>
                <w:kern w:val="0"/>
                <w:sz w:val="20"/>
                <w:szCs w:val="20"/>
                <w:lang w:val="en-US" w:eastAsia="zh-CN"/>
              </w:rPr>
              <w:t>11</w:t>
            </w:r>
          </w:p>
        </w:tc>
        <w:tc>
          <w:tcPr>
            <w:tcW w:w="2210" w:type="dxa"/>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深圳市明硕智能科技有限公司</w:t>
            </w:r>
          </w:p>
        </w:tc>
        <w:tc>
          <w:tcPr>
            <w:tcW w:w="3204" w:type="dxa"/>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轻量级数字化工厂平台</w:t>
            </w:r>
          </w:p>
        </w:tc>
        <w:tc>
          <w:tcPr>
            <w:tcW w:w="5764" w:type="dxa"/>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涵盖工厂建模，智能网关、生产透镜、运营罗盘等功能，可实现4周上线，采用云模式付费等。</w:t>
            </w:r>
          </w:p>
        </w:tc>
        <w:tc>
          <w:tcPr>
            <w:tcW w:w="1980" w:type="dxa"/>
            <w:shd w:val="clear" w:color="auto" w:fill="auto"/>
            <w:vAlign w:val="center"/>
          </w:tcPr>
          <w:p>
            <w:pPr>
              <w:widowControl/>
              <w:textAlignment w:val="center"/>
              <w:rPr>
                <w:rStyle w:val="29"/>
                <w:rFonts w:hAnsi="仿宋_GB2312"/>
              </w:rPr>
            </w:pPr>
            <w:r>
              <w:rPr>
                <w:rStyle w:val="29"/>
                <w:rFonts w:hAnsi="仿宋_GB2312"/>
              </w:rPr>
              <w:t>中小企业</w:t>
            </w:r>
          </w:p>
        </w:tc>
        <w:tc>
          <w:tcPr>
            <w:tcW w:w="1980" w:type="dxa"/>
            <w:shd w:val="clear" w:color="auto" w:fill="auto"/>
            <w:vAlign w:val="center"/>
          </w:tcPr>
          <w:p>
            <w:pPr>
              <w:widowControl/>
              <w:jc w:val="left"/>
              <w:textAlignment w:val="center"/>
              <w:rPr>
                <w:rStyle w:val="29"/>
                <w:rFonts w:ascii="Times New Roman Regular" w:hAnsi="Times New Roman Regular" w:eastAsia="FangSong_GB2312 Regular" w:cs="Times New Roman Regular"/>
              </w:rPr>
            </w:pPr>
            <w:r>
              <w:rPr>
                <w:rStyle w:val="29"/>
                <w:rFonts w:ascii="Times New Roman Regular" w:hAnsi="Times New Roman Regular" w:eastAsia="FangSong_GB2312 Regular" w:cs="Times New Roman Regular"/>
              </w:rPr>
              <w:t>13480841310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lang w:val="en-US" w:eastAsia="zh-CN"/>
              </w:rPr>
              <w:t>2</w:t>
            </w:r>
          </w:p>
        </w:tc>
        <w:tc>
          <w:tcPr>
            <w:tcW w:w="2210" w:type="dxa"/>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哈尔滨工业大学软件工程股份有限公司</w:t>
            </w:r>
          </w:p>
        </w:tc>
        <w:tc>
          <w:tcPr>
            <w:tcW w:w="3204" w:type="dxa"/>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龙小丫智能服务平台</w:t>
            </w:r>
          </w:p>
        </w:tc>
        <w:tc>
          <w:tcPr>
            <w:tcW w:w="5764" w:type="dxa"/>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利用人工智能、大数据技术提供智能客服、智能推荐、智能服务助手等功能，为中小企业提供全方位辅助平台。</w:t>
            </w:r>
          </w:p>
        </w:tc>
        <w:tc>
          <w:tcPr>
            <w:tcW w:w="1980" w:type="dxa"/>
            <w:shd w:val="clear" w:color="auto" w:fill="auto"/>
            <w:vAlign w:val="center"/>
          </w:tcPr>
          <w:p>
            <w:pPr>
              <w:rPr>
                <w:rStyle w:val="29"/>
                <w:rFonts w:hAnsi="仿宋_GB2312"/>
              </w:rPr>
            </w:pPr>
            <w:r>
              <w:rPr>
                <w:rStyle w:val="29"/>
                <w:rFonts w:hint="eastAsia" w:hAnsi="仿宋_GB2312"/>
              </w:rPr>
              <w:t>中小微企业</w:t>
            </w:r>
          </w:p>
        </w:tc>
        <w:tc>
          <w:tcPr>
            <w:tcW w:w="1980" w:type="dxa"/>
            <w:shd w:val="clear" w:color="auto" w:fill="auto"/>
            <w:vAlign w:val="center"/>
          </w:tcPr>
          <w:p>
            <w:pPr>
              <w:jc w:val="left"/>
              <w:rPr>
                <w:rStyle w:val="29"/>
                <w:rFonts w:ascii="Times New Roman Regular" w:hAnsi="Times New Roman Regular" w:eastAsia="FangSong_GB2312 Regular" w:cs="Times New Roman Regular"/>
              </w:rPr>
            </w:pPr>
            <w:r>
              <w:rPr>
                <w:rFonts w:ascii="Times New Roman Regular" w:hAnsi="Times New Roman Regular" w:eastAsia="FangSong_GB2312 Regular" w:cs="Times New Roman Regular"/>
                <w:color w:val="000000"/>
                <w:sz w:val="20"/>
                <w:szCs w:val="20"/>
              </w:rPr>
              <w:t>18646227056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lang w:val="en-US" w:eastAsia="zh-CN"/>
              </w:rPr>
              <w:t>3</w:t>
            </w:r>
          </w:p>
        </w:tc>
        <w:tc>
          <w:tcPr>
            <w:tcW w:w="2210" w:type="dxa"/>
            <w:shd w:val="clear" w:color="auto" w:fill="auto"/>
            <w:vAlign w:val="center"/>
          </w:tcPr>
          <w:p>
            <w:pPr>
              <w:rPr>
                <w:rFonts w:ascii="仿宋_GB2312" w:hAnsi="仿宋_GB2312" w:eastAsia="仿宋_GB2312" w:cs="仿宋_GB2312"/>
                <w:color w:val="000000"/>
                <w:kern w:val="0"/>
                <w:szCs w:val="21"/>
                <w:highlight w:val="green"/>
              </w:rPr>
            </w:pPr>
            <w:r>
              <w:rPr>
                <w:rFonts w:hint="eastAsia" w:ascii="仿宋_GB2312" w:hAnsi="仿宋_GB2312" w:eastAsia="仿宋_GB2312" w:cs="仿宋_GB2312"/>
                <w:color w:val="000000"/>
                <w:sz w:val="20"/>
                <w:szCs w:val="20"/>
              </w:rPr>
              <w:t>上海特易信息科技有限公司</w:t>
            </w:r>
          </w:p>
        </w:tc>
        <w:tc>
          <w:tcPr>
            <w:tcW w:w="3204" w:type="dxa"/>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外贸数字化营销综合服务平台</w:t>
            </w:r>
          </w:p>
        </w:tc>
        <w:tc>
          <w:tcPr>
            <w:tcW w:w="5764" w:type="dxa"/>
            <w:shd w:val="clear" w:color="auto" w:fill="auto"/>
            <w:vAlign w:val="center"/>
          </w:tcPr>
          <w:p>
            <w:pP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sz w:val="20"/>
                <w:szCs w:val="20"/>
              </w:rPr>
              <w:t>整合全球贸易数据以及商业企业数据库资源，建立以数据挖掘分析为基础，涵盖易资讯、易搜邮、易建站、易引流、易识别、易沟通、易学客在内的外贸数字化营销综合服务平台</w:t>
            </w:r>
            <w:r>
              <w:rPr>
                <w:rFonts w:hint="eastAsia" w:ascii="仿宋_GB2312" w:hAnsi="仿宋_GB2312" w:eastAsia="仿宋_GB2312" w:cs="仿宋_GB2312"/>
                <w:color w:val="000000"/>
                <w:sz w:val="20"/>
                <w:szCs w:val="20"/>
                <w:lang w:eastAsia="zh-CN"/>
              </w:rPr>
              <w:t>。</w:t>
            </w:r>
          </w:p>
        </w:tc>
        <w:tc>
          <w:tcPr>
            <w:tcW w:w="1980" w:type="dxa"/>
            <w:shd w:val="clear" w:color="auto" w:fill="auto"/>
            <w:vAlign w:val="center"/>
          </w:tcPr>
          <w:p>
            <w:pPr>
              <w:rPr>
                <w:rStyle w:val="29"/>
                <w:rFonts w:hAnsi="仿宋_GB2312"/>
              </w:rPr>
            </w:pPr>
            <w:r>
              <w:rPr>
                <w:rStyle w:val="29"/>
                <w:rFonts w:hint="eastAsia" w:hAnsi="仿宋_GB2312"/>
              </w:rPr>
              <w:t>中小企业</w:t>
            </w:r>
          </w:p>
        </w:tc>
        <w:tc>
          <w:tcPr>
            <w:tcW w:w="1980" w:type="dxa"/>
            <w:shd w:val="clear" w:color="auto" w:fill="auto"/>
            <w:vAlign w:val="center"/>
          </w:tcPr>
          <w:p>
            <w:pPr>
              <w:jc w:val="left"/>
              <w:rPr>
                <w:rStyle w:val="29"/>
                <w:rFonts w:ascii="Times New Roman Regular" w:hAnsi="Times New Roman Regular" w:eastAsia="FangSong_GB2312 Regular" w:cs="Times New Roman Regular"/>
              </w:rPr>
            </w:pPr>
            <w:r>
              <w:rPr>
                <w:rFonts w:ascii="Times New Roman Regular" w:hAnsi="Times New Roman Regular" w:eastAsia="FangSong_GB2312 Regular" w:cs="Times New Roman Regular"/>
                <w:color w:val="000000"/>
                <w:sz w:val="20"/>
                <w:szCs w:val="20"/>
              </w:rPr>
              <w:t>15868165373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lang w:val="en-US" w:eastAsia="zh-CN"/>
              </w:rPr>
              <w:t>4</w:t>
            </w:r>
          </w:p>
        </w:tc>
        <w:tc>
          <w:tcPr>
            <w:tcW w:w="2210" w:type="dxa"/>
            <w:shd w:val="clear" w:color="auto" w:fill="auto"/>
            <w:vAlign w:val="center"/>
          </w:tcPr>
          <w:p>
            <w:pPr>
              <w:rPr>
                <w:rFonts w:ascii="仿宋_GB2312" w:hAnsi="仿宋_GB2312" w:eastAsia="仿宋_GB2312" w:cs="仿宋_GB2312"/>
                <w:color w:val="000000"/>
                <w:kern w:val="0"/>
                <w:szCs w:val="21"/>
                <w:highlight w:val="green"/>
              </w:rPr>
            </w:pPr>
            <w:r>
              <w:rPr>
                <w:rFonts w:hint="eastAsia" w:ascii="仿宋_GB2312" w:hAnsi="仿宋_GB2312" w:eastAsia="仿宋_GB2312" w:cs="仿宋_GB2312"/>
                <w:color w:val="000000"/>
                <w:sz w:val="20"/>
                <w:szCs w:val="20"/>
              </w:rPr>
              <w:t>上海至数企业发展有限公司</w:t>
            </w:r>
          </w:p>
        </w:tc>
        <w:tc>
          <w:tcPr>
            <w:tcW w:w="3204" w:type="dxa"/>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至数云服务设备资产数字化智能管理SaaS 平台</w:t>
            </w:r>
          </w:p>
        </w:tc>
        <w:tc>
          <w:tcPr>
            <w:tcW w:w="5764" w:type="dxa"/>
            <w:shd w:val="clear" w:color="auto" w:fill="auto"/>
            <w:vAlign w:val="center"/>
          </w:tcPr>
          <w:p>
            <w:pP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sz w:val="20"/>
                <w:szCs w:val="20"/>
              </w:rPr>
              <w:t>提供设备资产管理SaaS平台服务。扫码实现报修维修、档案、培训、检测等多场景的跨机构流程协同及数据服务</w:t>
            </w:r>
            <w:r>
              <w:rPr>
                <w:rFonts w:hint="eastAsia" w:ascii="仿宋_GB2312" w:hAnsi="仿宋_GB2312" w:eastAsia="仿宋_GB2312" w:cs="仿宋_GB2312"/>
                <w:color w:val="000000"/>
                <w:sz w:val="20"/>
                <w:szCs w:val="20"/>
                <w:lang w:eastAsia="zh-CN"/>
              </w:rPr>
              <w:t>。</w:t>
            </w:r>
          </w:p>
        </w:tc>
        <w:tc>
          <w:tcPr>
            <w:tcW w:w="1980" w:type="dxa"/>
            <w:shd w:val="clear" w:color="auto" w:fill="auto"/>
            <w:vAlign w:val="center"/>
          </w:tcPr>
          <w:p>
            <w:pPr>
              <w:rPr>
                <w:rStyle w:val="29"/>
                <w:rFonts w:hAnsi="仿宋_GB2312"/>
              </w:rPr>
            </w:pPr>
            <w:r>
              <w:rPr>
                <w:rStyle w:val="29"/>
                <w:rFonts w:hint="eastAsia" w:hAnsi="仿宋_GB2312"/>
              </w:rPr>
              <w:t>中小型制造企业</w:t>
            </w:r>
          </w:p>
        </w:tc>
        <w:tc>
          <w:tcPr>
            <w:tcW w:w="1980" w:type="dxa"/>
            <w:shd w:val="clear" w:color="auto" w:fill="auto"/>
            <w:vAlign w:val="center"/>
          </w:tcPr>
          <w:p>
            <w:pPr>
              <w:jc w:val="left"/>
              <w:rPr>
                <w:rStyle w:val="29"/>
                <w:rFonts w:ascii="Times New Roman Regular" w:hAnsi="Times New Roman Regular" w:eastAsia="FangSong_GB2312 Regular" w:cs="Times New Roman Regular"/>
              </w:rPr>
            </w:pPr>
            <w:r>
              <w:rPr>
                <w:rFonts w:ascii="Times New Roman Regular" w:hAnsi="Times New Roman Regular" w:eastAsia="FangSong_GB2312 Regular" w:cs="Times New Roman Regular"/>
                <w:color w:val="000000"/>
                <w:sz w:val="20"/>
                <w:szCs w:val="20"/>
              </w:rPr>
              <w:t>021-64325537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lang w:val="en-US" w:eastAsia="zh-CN"/>
              </w:rPr>
              <w:t>5</w:t>
            </w:r>
          </w:p>
        </w:tc>
        <w:tc>
          <w:tcPr>
            <w:tcW w:w="2210" w:type="dxa"/>
            <w:shd w:val="clear" w:color="auto" w:fill="auto"/>
            <w:vAlign w:val="center"/>
          </w:tcPr>
          <w:p>
            <w:pPr>
              <w:rPr>
                <w:rFonts w:ascii="仿宋_GB2312" w:hAnsi="仿宋_GB2312" w:eastAsia="仿宋_GB2312" w:cs="仿宋_GB2312"/>
                <w:color w:val="000000"/>
                <w:kern w:val="0"/>
                <w:szCs w:val="21"/>
                <w:highlight w:val="green"/>
              </w:rPr>
            </w:pPr>
            <w:r>
              <w:rPr>
                <w:rFonts w:hint="eastAsia" w:ascii="仿宋_GB2312" w:hAnsi="仿宋_GB2312" w:eastAsia="仿宋_GB2312" w:cs="仿宋_GB2312"/>
                <w:color w:val="000000"/>
                <w:sz w:val="20"/>
                <w:szCs w:val="20"/>
              </w:rPr>
              <w:t>河南迈艾木信息技术有限公司</w:t>
            </w:r>
          </w:p>
        </w:tc>
        <w:tc>
          <w:tcPr>
            <w:tcW w:w="3204" w:type="dxa"/>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NOMES兴企云生产管理平台</w:t>
            </w:r>
          </w:p>
        </w:tc>
        <w:tc>
          <w:tcPr>
            <w:tcW w:w="5764" w:type="dxa"/>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基于SaaS的部署方式，打造面向工业互联网与智能制造的一体化协同生产管理平台，具备智能互联、产品追溯、实时管理与进度透明、绩效精准等优势。</w:t>
            </w:r>
          </w:p>
        </w:tc>
        <w:tc>
          <w:tcPr>
            <w:tcW w:w="1980" w:type="dxa"/>
            <w:shd w:val="clear" w:color="auto" w:fill="auto"/>
            <w:vAlign w:val="center"/>
          </w:tcPr>
          <w:p>
            <w:pPr>
              <w:rPr>
                <w:rStyle w:val="29"/>
                <w:rFonts w:hAnsi="仿宋_GB2312"/>
              </w:rPr>
            </w:pPr>
            <w:r>
              <w:rPr>
                <w:rStyle w:val="29"/>
                <w:rFonts w:hint="eastAsia" w:hAnsi="仿宋_GB2312"/>
              </w:rPr>
              <w:t>离散型中小制造企业</w:t>
            </w:r>
          </w:p>
        </w:tc>
        <w:tc>
          <w:tcPr>
            <w:tcW w:w="1980" w:type="dxa"/>
            <w:shd w:val="clear" w:color="auto" w:fill="auto"/>
            <w:vAlign w:val="center"/>
          </w:tcPr>
          <w:p>
            <w:pPr>
              <w:jc w:val="left"/>
              <w:rPr>
                <w:rStyle w:val="29"/>
                <w:rFonts w:ascii="Times New Roman Regular" w:hAnsi="Times New Roman Regular" w:eastAsia="FangSong_GB2312 Regular" w:cs="Times New Roman Regular"/>
              </w:rPr>
            </w:pPr>
            <w:r>
              <w:rPr>
                <w:rFonts w:ascii="Times New Roman Regular" w:hAnsi="Times New Roman Regular" w:eastAsia="FangSong_GB2312 Regular" w:cs="Times New Roman Regular"/>
                <w:color w:val="000000"/>
                <w:sz w:val="20"/>
                <w:szCs w:val="20"/>
              </w:rPr>
              <w:t>13939881025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639" w:type="dxa"/>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hint="eastAsia"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lang w:val="en-US" w:eastAsia="zh-CN"/>
              </w:rPr>
              <w:t>6</w:t>
            </w:r>
          </w:p>
        </w:tc>
        <w:tc>
          <w:tcPr>
            <w:tcW w:w="2210" w:type="dxa"/>
            <w:shd w:val="clear" w:color="auto" w:fill="auto"/>
            <w:vAlign w:val="center"/>
          </w:tcPr>
          <w:p>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sz w:val="20"/>
                <w:szCs w:val="20"/>
              </w:rPr>
              <w:t>江苏徐工信息技术股份有限公司</w:t>
            </w:r>
          </w:p>
        </w:tc>
        <w:tc>
          <w:tcPr>
            <w:tcW w:w="3204" w:type="dxa"/>
            <w:shd w:val="clear" w:color="auto" w:fill="auto"/>
            <w:vAlign w:val="center"/>
          </w:tcPr>
          <w:p>
            <w:pPr>
              <w:numPr>
                <w:ilvl w:val="0"/>
                <w:numId w:val="0"/>
              </w:numPr>
              <w:ind w:leftChars="0"/>
              <w:rPr>
                <w:rFonts w:hint="default" w:eastAsia="仿宋_GB2312"/>
                <w:lang w:val="en-US" w:eastAsia="zh-CN"/>
              </w:rPr>
            </w:pPr>
            <w:r>
              <w:rPr>
                <w:rFonts w:hint="eastAsia" w:ascii="仿宋_GB2312" w:hAnsi="仿宋_GB2312" w:eastAsia="仿宋_GB2312" w:cs="仿宋_GB2312"/>
                <w:color w:val="000000"/>
                <w:sz w:val="20"/>
                <w:szCs w:val="20"/>
                <w:lang w:val="en-US" w:eastAsia="zh-CN"/>
              </w:rPr>
              <w:t>徐工信息备件协同管理平台</w:t>
            </w:r>
          </w:p>
        </w:tc>
        <w:tc>
          <w:tcPr>
            <w:tcW w:w="5764" w:type="dxa"/>
            <w:shd w:val="clear" w:color="auto" w:fill="auto"/>
            <w:vAlign w:val="center"/>
          </w:tcPr>
          <w:p>
            <w:pPr>
              <w:numPr>
                <w:ilvl w:val="0"/>
                <w:numId w:val="0"/>
              </w:numPr>
              <w:ind w:leftChars="0"/>
              <w:rPr>
                <w:rFonts w:hint="eastAsia"/>
                <w:lang w:eastAsia="zh-CN"/>
              </w:rPr>
            </w:pPr>
            <w:r>
              <w:rPr>
                <w:rFonts w:hint="eastAsia" w:ascii="仿宋_GB2312" w:hAnsi="仿宋_GB2312" w:eastAsia="仿宋_GB2312" w:cs="仿宋_GB2312"/>
                <w:color w:val="000000"/>
                <w:sz w:val="20"/>
                <w:szCs w:val="20"/>
                <w:lang w:eastAsia="zh-CN"/>
              </w:rPr>
              <w:t>以备件供应链管理为核心，提供备件计划、采购、库存、供销、追溯等功能，并通过大数据分析提供科学可靠的备件计划体系，实现</w:t>
            </w:r>
            <w:r>
              <w:rPr>
                <w:rFonts w:hint="eastAsia" w:ascii="仿宋_GB2312" w:hAnsi="仿宋_GB2312" w:eastAsia="仿宋_GB2312" w:cs="仿宋_GB2312"/>
                <w:color w:val="000000"/>
                <w:sz w:val="20"/>
                <w:szCs w:val="20"/>
                <w:lang w:val="en-US" w:eastAsia="zh-CN"/>
              </w:rPr>
              <w:t>备件</w:t>
            </w:r>
            <w:r>
              <w:rPr>
                <w:rFonts w:hint="eastAsia" w:ascii="仿宋_GB2312" w:hAnsi="仿宋_GB2312" w:eastAsia="仿宋_GB2312" w:cs="仿宋_GB2312"/>
                <w:color w:val="000000"/>
                <w:sz w:val="20"/>
                <w:szCs w:val="20"/>
                <w:lang w:eastAsia="zh-CN"/>
              </w:rPr>
              <w:t>管理的持续优化改进，同时可与物流、生产经营、售后、设备管理等系统对接。</w:t>
            </w:r>
          </w:p>
        </w:tc>
        <w:tc>
          <w:tcPr>
            <w:tcW w:w="1980" w:type="dxa"/>
            <w:shd w:val="clear" w:color="auto" w:fill="auto"/>
            <w:vAlign w:val="center"/>
          </w:tcPr>
          <w:p>
            <w:pPr>
              <w:rPr>
                <w:rStyle w:val="29"/>
                <w:rFonts w:hAnsi="仿宋_GB2312"/>
              </w:rPr>
            </w:pPr>
            <w:r>
              <w:rPr>
                <w:rStyle w:val="29"/>
                <w:rFonts w:hint="eastAsia" w:hAnsi="仿宋_GB2312" w:eastAsia="仿宋_GB2312"/>
                <w:lang w:val="en-US" w:eastAsia="zh-CN"/>
              </w:rPr>
              <w:t>制造</w:t>
            </w:r>
            <w:r>
              <w:rPr>
                <w:rStyle w:val="29"/>
                <w:rFonts w:hint="eastAsia" w:hAnsi="仿宋_GB2312"/>
              </w:rPr>
              <w:t>业中小企业</w:t>
            </w:r>
          </w:p>
        </w:tc>
        <w:tc>
          <w:tcPr>
            <w:tcW w:w="1980" w:type="dxa"/>
            <w:shd w:val="clear" w:color="auto" w:fill="auto"/>
            <w:vAlign w:val="center"/>
          </w:tcPr>
          <w:p>
            <w:pPr>
              <w:jc w:val="left"/>
              <w:rPr>
                <w:rStyle w:val="29"/>
                <w:rFonts w:hint="default" w:ascii="Times New Roman Regular" w:hAnsi="Times New Roman Regular" w:eastAsia="仿宋_GB2312" w:cs="Times New Roman Regular"/>
                <w:lang w:val="en-US" w:eastAsia="zh-CN"/>
              </w:rPr>
            </w:pPr>
            <w:r>
              <w:rPr>
                <w:rFonts w:hint="eastAsia" w:ascii="Times New Roman Regular" w:hAnsi="Times New Roman Regular" w:eastAsia="仿宋_GB2312" w:cs="Times New Roman Regular"/>
                <w:color w:val="000000"/>
                <w:sz w:val="20"/>
                <w:szCs w:val="20"/>
                <w:lang w:val="en-US" w:eastAsia="zh-CN"/>
              </w:rPr>
              <w:t>0516-87738575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39" w:type="dxa"/>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lang w:val="en-US" w:eastAsia="zh-CN"/>
              </w:rPr>
              <w:t>7</w:t>
            </w:r>
          </w:p>
        </w:tc>
        <w:tc>
          <w:tcPr>
            <w:tcW w:w="2210" w:type="dxa"/>
            <w:shd w:val="clear" w:color="auto" w:fill="auto"/>
            <w:vAlign w:val="center"/>
          </w:tcPr>
          <w:p>
            <w:pPr>
              <w:rPr>
                <w:rFonts w:ascii="仿宋_GB2312" w:hAnsi="仿宋_GB2312" w:eastAsia="仿宋_GB2312" w:cs="仿宋_GB2312"/>
                <w:color w:val="000000"/>
                <w:kern w:val="0"/>
                <w:szCs w:val="21"/>
                <w:highlight w:val="green"/>
              </w:rPr>
            </w:pPr>
            <w:r>
              <w:rPr>
                <w:rFonts w:hint="eastAsia" w:ascii="仿宋_GB2312" w:hAnsi="仿宋_GB2312" w:eastAsia="仿宋_GB2312" w:cs="仿宋_GB2312"/>
                <w:sz w:val="20"/>
                <w:szCs w:val="20"/>
              </w:rPr>
              <w:t>广东美云智数科技有限公司</w:t>
            </w:r>
          </w:p>
        </w:tc>
        <w:tc>
          <w:tcPr>
            <w:tcW w:w="3204" w:type="dxa"/>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sz w:val="20"/>
                <w:szCs w:val="20"/>
              </w:rPr>
              <w:t>美的智能AI平台</w:t>
            </w:r>
          </w:p>
        </w:tc>
        <w:tc>
          <w:tcPr>
            <w:tcW w:w="5764" w:type="dxa"/>
            <w:shd w:val="clear" w:color="auto" w:fill="auto"/>
            <w:vAlign w:val="center"/>
          </w:tcPr>
          <w:p>
            <w:pP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结合人工智能深度学习、图像处理等算法，打通数据的采集、标注、训练、模型全流程并及时输出结果，识别所采集对象的质量问题点、特征、属性等，消除人工处理盲区的识别痛点，通过质量数据分析提高产品的直通率及制造生产效率，降低过程成本。</w:t>
            </w:r>
          </w:p>
        </w:tc>
        <w:tc>
          <w:tcPr>
            <w:tcW w:w="1980" w:type="dxa"/>
            <w:shd w:val="clear" w:color="auto" w:fill="auto"/>
            <w:vAlign w:val="center"/>
          </w:tcPr>
          <w:p>
            <w:pPr>
              <w:rPr>
                <w:rStyle w:val="29"/>
                <w:rFonts w:hAnsi="仿宋_GB2312"/>
              </w:rPr>
            </w:pPr>
            <w:r>
              <w:rPr>
                <w:rStyle w:val="29"/>
                <w:rFonts w:hint="eastAsia" w:hAnsi="仿宋_GB2312"/>
              </w:rPr>
              <w:t>工业企业</w:t>
            </w:r>
          </w:p>
        </w:tc>
        <w:tc>
          <w:tcPr>
            <w:tcW w:w="1980" w:type="dxa"/>
            <w:shd w:val="clear" w:color="auto" w:fill="auto"/>
            <w:vAlign w:val="center"/>
          </w:tcPr>
          <w:p>
            <w:pPr>
              <w:jc w:val="left"/>
              <w:rPr>
                <w:rStyle w:val="29"/>
                <w:rFonts w:ascii="Times New Roman Regular" w:hAnsi="Times New Roman Regular" w:cs="Times New Roman Regular"/>
              </w:rPr>
            </w:pPr>
            <w:r>
              <w:rPr>
                <w:rFonts w:ascii="Times New Roman Regular" w:hAnsi="Times New Roman Regular" w:eastAsia="仿宋_GB2312" w:cs="Times New Roman Regular"/>
                <w:sz w:val="20"/>
                <w:szCs w:val="20"/>
              </w:rPr>
              <w:t>0757-22607985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39" w:type="dxa"/>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lang w:val="en-US" w:eastAsia="zh-CN"/>
              </w:rPr>
              <w:t>8</w:t>
            </w:r>
          </w:p>
        </w:tc>
        <w:tc>
          <w:tcPr>
            <w:tcW w:w="2210" w:type="dxa"/>
            <w:shd w:val="clear" w:color="auto" w:fill="auto"/>
            <w:vAlign w:val="center"/>
          </w:tcPr>
          <w:p>
            <w:pPr>
              <w:rPr>
                <w:rFonts w:ascii="仿宋_GB2312" w:hAnsi="仿宋_GB2312" w:eastAsia="仿宋_GB2312" w:cs="仿宋_GB2312"/>
                <w:color w:val="000000"/>
                <w:kern w:val="0"/>
                <w:szCs w:val="21"/>
                <w:highlight w:val="green"/>
              </w:rPr>
            </w:pPr>
            <w:r>
              <w:rPr>
                <w:rFonts w:hint="eastAsia" w:ascii="仿宋_GB2312" w:hAnsi="仿宋_GB2312" w:eastAsia="仿宋_GB2312" w:cs="仿宋_GB2312"/>
                <w:color w:val="000000"/>
                <w:sz w:val="20"/>
                <w:szCs w:val="20"/>
              </w:rPr>
              <w:t>深圳市关运通科技有限公司</w:t>
            </w:r>
          </w:p>
        </w:tc>
        <w:tc>
          <w:tcPr>
            <w:tcW w:w="3204" w:type="dxa"/>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关运通智能通关平台</w:t>
            </w:r>
          </w:p>
        </w:tc>
        <w:tc>
          <w:tcPr>
            <w:tcW w:w="5764" w:type="dxa"/>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企业端内控、智能风控、任务指派、大数据分析报表、零散客户端、空运舱单一键制单、金二物流账册、加工贸易账册、申报结果实时邮件推送、微信消息推送等功能。</w:t>
            </w:r>
          </w:p>
        </w:tc>
        <w:tc>
          <w:tcPr>
            <w:tcW w:w="1980" w:type="dxa"/>
            <w:shd w:val="clear" w:color="auto" w:fill="auto"/>
            <w:vAlign w:val="center"/>
          </w:tcPr>
          <w:p>
            <w:pPr>
              <w:rPr>
                <w:rStyle w:val="29"/>
                <w:rFonts w:hAnsi="仿宋_GB2312"/>
              </w:rPr>
            </w:pPr>
            <w:r>
              <w:rPr>
                <w:rStyle w:val="29"/>
                <w:rFonts w:hint="eastAsia" w:hAnsi="仿宋_GB2312"/>
              </w:rPr>
              <w:t>现代物流业、供应链领域</w:t>
            </w:r>
          </w:p>
        </w:tc>
        <w:tc>
          <w:tcPr>
            <w:tcW w:w="1980" w:type="dxa"/>
            <w:shd w:val="clear" w:color="auto" w:fill="auto"/>
            <w:vAlign w:val="center"/>
          </w:tcPr>
          <w:p>
            <w:pPr>
              <w:jc w:val="left"/>
              <w:rPr>
                <w:rStyle w:val="29"/>
                <w:rFonts w:ascii="Times New Roman Regular" w:hAnsi="Times New Roman Regular" w:cs="Times New Roman Regular"/>
              </w:rPr>
            </w:pPr>
            <w:r>
              <w:rPr>
                <w:rFonts w:ascii="Times New Roman Regular" w:hAnsi="Times New Roman Regular" w:eastAsia="仿宋_GB2312" w:cs="Times New Roman Regular"/>
                <w:color w:val="000000"/>
                <w:sz w:val="20"/>
                <w:szCs w:val="20"/>
              </w:rPr>
              <w:br w:type="textWrapping"/>
            </w:r>
            <w:r>
              <w:rPr>
                <w:rFonts w:ascii="Times New Roman Regular" w:hAnsi="Times New Roman Regular" w:eastAsia="仿宋_GB2312" w:cs="Times New Roman Regular"/>
                <w:color w:val="000000"/>
                <w:sz w:val="20"/>
                <w:szCs w:val="20"/>
              </w:rPr>
              <w:t>13924662069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639" w:type="dxa"/>
            <w:shd w:val="clear" w:color="auto" w:fill="auto"/>
            <w:vAlign w:val="center"/>
          </w:tcPr>
          <w:p>
            <w:pPr>
              <w:widowControl/>
              <w:jc w:val="center"/>
              <w:textAlignment w:val="center"/>
              <w:rPr>
                <w:rFonts w:hint="eastAsia" w:ascii="Times New Roman Regular" w:hAnsi="Times New Roman Regular" w:eastAsia="仿宋_GB2312" w:cs="Times New Roman Regular"/>
                <w:color w:val="000000"/>
                <w:kern w:val="0"/>
                <w:sz w:val="20"/>
                <w:szCs w:val="20"/>
                <w:lang w:eastAsia="zh-CN"/>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lang w:val="en-US" w:eastAsia="zh-CN"/>
              </w:rPr>
              <w:t>9</w:t>
            </w:r>
          </w:p>
        </w:tc>
        <w:tc>
          <w:tcPr>
            <w:tcW w:w="2210" w:type="dxa"/>
            <w:shd w:val="clear" w:color="auto" w:fill="auto"/>
            <w:vAlign w:val="center"/>
          </w:tcPr>
          <w:p>
            <w:pPr>
              <w:rPr>
                <w:rFonts w:ascii="仿宋_GB2312" w:hAnsi="仿宋_GB2312" w:eastAsia="仿宋_GB2312" w:cs="仿宋_GB2312"/>
                <w:color w:val="000000"/>
                <w:kern w:val="0"/>
                <w:szCs w:val="21"/>
                <w:highlight w:val="green"/>
              </w:rPr>
            </w:pPr>
            <w:r>
              <w:rPr>
                <w:rFonts w:hint="eastAsia" w:ascii="仿宋_GB2312" w:hAnsi="仿宋_GB2312" w:eastAsia="仿宋_GB2312" w:cs="仿宋_GB2312"/>
                <w:color w:val="000000"/>
                <w:sz w:val="20"/>
                <w:szCs w:val="20"/>
              </w:rPr>
              <w:t>深圳市水润天下网络科技有限公司</w:t>
            </w:r>
          </w:p>
        </w:tc>
        <w:tc>
          <w:tcPr>
            <w:tcW w:w="3204" w:type="dxa"/>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饮用水关联行业产业链数字化赋能平台</w:t>
            </w:r>
          </w:p>
        </w:tc>
        <w:tc>
          <w:tcPr>
            <w:tcW w:w="5764" w:type="dxa"/>
            <w:shd w:val="clear" w:color="auto" w:fill="auto"/>
            <w:vAlign w:val="center"/>
          </w:tcPr>
          <w:p>
            <w:pP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饮用水关联行业产业链数字化赋能平台针对品牌商、渠道经销商、消费者的痛点，采用B2B、O2O、B2C、B2B2C商业模式，从供方企业管理和销售，需方企业和家庭客户，以及中间环节等给予数字赋能，着力打造立体赋能模型，实现管理效率的提升和管理成本的下降。</w:t>
            </w:r>
          </w:p>
        </w:tc>
        <w:tc>
          <w:tcPr>
            <w:tcW w:w="1980" w:type="dxa"/>
            <w:shd w:val="clear" w:color="auto" w:fill="auto"/>
            <w:vAlign w:val="center"/>
          </w:tcPr>
          <w:p>
            <w:pPr>
              <w:rPr>
                <w:rStyle w:val="29"/>
                <w:rFonts w:hAnsi="仿宋_GB2312"/>
              </w:rPr>
            </w:pPr>
            <w:r>
              <w:rPr>
                <w:rStyle w:val="29"/>
                <w:rFonts w:hint="eastAsia" w:hAnsi="仿宋_GB2312"/>
              </w:rPr>
              <w:t>饮用水行业企业</w:t>
            </w:r>
          </w:p>
        </w:tc>
        <w:tc>
          <w:tcPr>
            <w:tcW w:w="1980" w:type="dxa"/>
            <w:shd w:val="clear" w:color="auto" w:fill="auto"/>
            <w:vAlign w:val="center"/>
          </w:tcPr>
          <w:p>
            <w:pPr>
              <w:jc w:val="left"/>
              <w:rPr>
                <w:rStyle w:val="29"/>
                <w:rFonts w:ascii="Times New Roman Regular" w:hAnsi="Times New Roman Regular" w:cs="Times New Roman Regular"/>
              </w:rPr>
            </w:pPr>
            <w:r>
              <w:rPr>
                <w:rFonts w:ascii="Times New Roman Regular" w:hAnsi="Times New Roman Regular" w:eastAsia="仿宋_GB2312" w:cs="Times New Roman Regular"/>
                <w:sz w:val="20"/>
                <w:szCs w:val="20"/>
              </w:rPr>
              <w:t>0755-29806573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639" w:type="dxa"/>
            <w:shd w:val="clear" w:color="auto" w:fill="auto"/>
            <w:vAlign w:val="center"/>
          </w:tcPr>
          <w:p>
            <w:pPr>
              <w:widowControl/>
              <w:jc w:val="center"/>
              <w:textAlignment w:val="center"/>
              <w:rPr>
                <w:rFonts w:hint="default" w:ascii="Times New Roman Regular" w:hAnsi="Times New Roman Regular" w:eastAsia="仿宋_GB2312" w:cs="Times New Roman Regular"/>
                <w:color w:val="000000"/>
                <w:kern w:val="0"/>
                <w:sz w:val="20"/>
                <w:szCs w:val="20"/>
                <w:lang w:val="en-US" w:eastAsia="zh-CN"/>
              </w:rPr>
            </w:pPr>
            <w:r>
              <w:rPr>
                <w:rFonts w:hint="eastAsia" w:ascii="Times New Roman Regular" w:hAnsi="Times New Roman Regular" w:eastAsia="仿宋_GB2312" w:cs="Times New Roman Regular"/>
                <w:color w:val="000000"/>
                <w:kern w:val="0"/>
                <w:sz w:val="20"/>
                <w:szCs w:val="20"/>
                <w:lang w:val="en-US" w:eastAsia="zh-CN"/>
              </w:rPr>
              <w:t>20</w:t>
            </w:r>
          </w:p>
        </w:tc>
        <w:tc>
          <w:tcPr>
            <w:tcW w:w="2210" w:type="dxa"/>
            <w:shd w:val="clear" w:color="auto" w:fill="auto"/>
            <w:vAlign w:val="center"/>
          </w:tcPr>
          <w:p>
            <w:pPr>
              <w:numPr>
                <w:ilvl w:val="255"/>
                <w:numId w:val="0"/>
              </w:numPr>
              <w:rPr>
                <w:rFonts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丹东华通测控有限公司</w:t>
            </w:r>
          </w:p>
        </w:tc>
        <w:tc>
          <w:tcPr>
            <w:tcW w:w="3204" w:type="dxa"/>
            <w:shd w:val="clear" w:color="auto" w:fill="auto"/>
            <w:vAlign w:val="center"/>
          </w:tcPr>
          <w:p>
            <w:pPr>
              <w:numPr>
                <w:ilvl w:val="255"/>
                <w:numId w:val="0"/>
              </w:numPr>
              <w:rPr>
                <w:rFonts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设备状态监测诊断分析云平台</w:t>
            </w:r>
          </w:p>
        </w:tc>
        <w:tc>
          <w:tcPr>
            <w:tcW w:w="5764" w:type="dxa"/>
            <w:shd w:val="clear" w:color="auto" w:fill="auto"/>
            <w:vAlign w:val="center"/>
          </w:tcPr>
          <w:p>
            <w:pPr>
              <w:numPr>
                <w:ilvl w:val="255"/>
                <w:numId w:val="0"/>
              </w:numPr>
              <w:rPr>
                <w:rFonts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可实时显示设备的三轴振动有效值(烈度)、峰值、平均值，设备温度、电池电量、运行时间等。可随时查看历史状态趋势，了解设备运行状况。具备有效值报警提示功能，从而实现对设备的主动保护与预测性维护。</w:t>
            </w:r>
          </w:p>
        </w:tc>
        <w:tc>
          <w:tcPr>
            <w:tcW w:w="1980" w:type="dxa"/>
            <w:shd w:val="clear" w:color="auto" w:fill="auto"/>
            <w:vAlign w:val="center"/>
          </w:tcPr>
          <w:p>
            <w:pPr>
              <w:numPr>
                <w:ilvl w:val="255"/>
                <w:numId w:val="0"/>
              </w:numPr>
              <w:rPr>
                <w:rFonts w:ascii="仿宋_GB2312" w:hAnsi="仿宋_GB2312" w:eastAsia="仿宋_GB2312" w:cs="仿宋_GB2312"/>
                <w:color w:val="000000"/>
                <w:sz w:val="20"/>
                <w:szCs w:val="20"/>
                <w:lang w:bidi="ar"/>
              </w:rPr>
            </w:pPr>
            <w:r>
              <w:rPr>
                <w:rFonts w:hint="eastAsia" w:ascii="仿宋_GB2312" w:hAnsi="仿宋_GB2312" w:eastAsia="仿宋_GB2312" w:cs="仿宋_GB2312"/>
                <w:color w:val="000000"/>
                <w:sz w:val="20"/>
                <w:szCs w:val="20"/>
                <w:lang w:bidi="ar"/>
              </w:rPr>
              <w:t>工业企业</w:t>
            </w:r>
          </w:p>
        </w:tc>
        <w:tc>
          <w:tcPr>
            <w:tcW w:w="1980" w:type="dxa"/>
            <w:shd w:val="clear" w:color="auto" w:fill="auto"/>
            <w:vAlign w:val="center"/>
          </w:tcPr>
          <w:p>
            <w:pPr>
              <w:widowControl/>
              <w:jc w:val="left"/>
              <w:textAlignment w:val="center"/>
              <w:rPr>
                <w:rFonts w:ascii="Times New Roman Regular" w:hAnsi="Times New Roman Regular" w:eastAsia="仿宋_GB2312" w:cs="Times New Roman Regular"/>
                <w:color w:val="000000"/>
                <w:kern w:val="0"/>
                <w:sz w:val="20"/>
                <w:szCs w:val="20"/>
                <w:lang w:bidi="ar"/>
              </w:rPr>
            </w:pPr>
            <w:r>
              <w:rPr>
                <w:rFonts w:ascii="Times New Roman Regular" w:hAnsi="Times New Roman Regular" w:eastAsia="仿宋_GB2312" w:cs="Times New Roman Regular"/>
                <w:color w:val="000000"/>
                <w:kern w:val="0"/>
                <w:sz w:val="20"/>
                <w:szCs w:val="20"/>
                <w:lang w:bidi="ar"/>
              </w:rPr>
              <w:t>0415-6179901</w:t>
            </w:r>
          </w:p>
        </w:tc>
      </w:tr>
    </w:tbl>
    <w:p>
      <w:pPr>
        <w:rPr>
          <w:rFonts w:ascii="Times New Roman" w:hAnsi="Times New Roman"/>
        </w:rPr>
      </w:pPr>
    </w:p>
    <w:p>
      <w:pPr>
        <w:rPr>
          <w:rFonts w:ascii="Times New Roman" w:hAnsi="Times New Roman" w:eastAsia="楷体_GB2312"/>
          <w:b/>
          <w:bCs/>
          <w:sz w:val="36"/>
          <w:szCs w:val="36"/>
        </w:rPr>
      </w:pPr>
      <w:r>
        <w:rPr>
          <w:rFonts w:hint="eastAsia" w:ascii="Times New Roman" w:hAnsi="Times New Roman" w:eastAsia="楷体_GB2312"/>
          <w:b/>
          <w:bCs/>
          <w:sz w:val="36"/>
          <w:szCs w:val="36"/>
        </w:rPr>
        <w:br w:type="page"/>
      </w:r>
    </w:p>
    <w:p>
      <w:pPr>
        <w:jc w:val="center"/>
        <w:rPr>
          <w:rFonts w:ascii="Times New Roman" w:hAnsi="Times New Roman" w:eastAsia="楷体_GB2312"/>
          <w:b/>
          <w:bCs/>
          <w:sz w:val="36"/>
          <w:szCs w:val="36"/>
        </w:rPr>
      </w:pPr>
      <w:r>
        <w:rPr>
          <w:rFonts w:hint="eastAsia" w:ascii="Times New Roman" w:hAnsi="Times New Roman" w:eastAsia="楷体_GB2312"/>
          <w:b/>
          <w:bCs/>
          <w:sz w:val="36"/>
          <w:szCs w:val="36"/>
          <w:lang w:eastAsia="zh-CN"/>
        </w:rPr>
        <w:t>七</w:t>
      </w:r>
      <w:r>
        <w:rPr>
          <w:rFonts w:hint="eastAsia" w:ascii="Times New Roman" w:hAnsi="Times New Roman" w:eastAsia="楷体_GB2312"/>
          <w:b/>
          <w:bCs/>
          <w:sz w:val="36"/>
          <w:szCs w:val="36"/>
        </w:rPr>
        <w:t>、</w:t>
      </w:r>
      <w:r>
        <w:rPr>
          <w:rFonts w:ascii="Times New Roman" w:hAnsi="Times New Roman" w:eastAsia="楷体_GB2312"/>
          <w:b/>
          <w:bCs/>
          <w:sz w:val="36"/>
          <w:szCs w:val="36"/>
        </w:rPr>
        <w:t>数字化物流</w:t>
      </w:r>
      <w:r>
        <w:rPr>
          <w:rFonts w:hint="eastAsia" w:ascii="Times New Roman" w:hAnsi="Times New Roman" w:eastAsia="楷体_GB2312"/>
          <w:b/>
          <w:bCs/>
          <w:sz w:val="36"/>
          <w:szCs w:val="36"/>
        </w:rPr>
        <w:t>类（</w:t>
      </w:r>
      <w:r>
        <w:rPr>
          <w:rFonts w:ascii="Times New Roman" w:hAnsi="Times New Roman" w:eastAsia="楷体_GB2312"/>
          <w:b/>
          <w:bCs/>
          <w:sz w:val="36"/>
          <w:szCs w:val="36"/>
        </w:rPr>
        <w:t>10</w:t>
      </w:r>
      <w:r>
        <w:rPr>
          <w:rFonts w:hint="eastAsia" w:ascii="Times New Roman" w:hAnsi="Times New Roman" w:eastAsia="楷体_GB2312"/>
          <w:b/>
          <w:bCs/>
          <w:sz w:val="36"/>
          <w:szCs w:val="36"/>
        </w:rPr>
        <w:t>家）</w:t>
      </w:r>
    </w:p>
    <w:tbl>
      <w:tblPr>
        <w:tblStyle w:val="9"/>
        <w:tblW w:w="15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886"/>
        <w:gridCol w:w="3273"/>
        <w:gridCol w:w="5782"/>
        <w:gridCol w:w="1925"/>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shd w:val="clear" w:color="auto" w:fill="auto"/>
            <w:vAlign w:val="center"/>
          </w:tcPr>
          <w:p>
            <w:pPr>
              <w:jc w:val="center"/>
              <w:rPr>
                <w:rFonts w:ascii="Times New Roman" w:hAnsi="Times New Roman" w:eastAsia="仿宋_GB2312"/>
                <w:b/>
                <w:bCs/>
                <w:szCs w:val="21"/>
              </w:rPr>
            </w:pPr>
            <w:r>
              <w:rPr>
                <w:rFonts w:ascii="Times New Roman" w:hAnsi="Times New Roman" w:eastAsia="仿宋_GB2312"/>
                <w:b/>
                <w:bCs/>
                <w:szCs w:val="21"/>
              </w:rPr>
              <w:t>序号</w:t>
            </w:r>
          </w:p>
        </w:tc>
        <w:tc>
          <w:tcPr>
            <w:tcW w:w="1886" w:type="dxa"/>
            <w:shd w:val="clear" w:color="auto" w:fill="auto"/>
            <w:vAlign w:val="center"/>
          </w:tcPr>
          <w:p>
            <w:pPr>
              <w:jc w:val="center"/>
              <w:rPr>
                <w:rFonts w:ascii="Times New Roman" w:hAnsi="Times New Roman" w:eastAsia="仿宋_GB2312"/>
                <w:b/>
                <w:bCs/>
                <w:szCs w:val="21"/>
              </w:rPr>
            </w:pPr>
            <w:r>
              <w:rPr>
                <w:rFonts w:ascii="Times New Roman" w:hAnsi="Times New Roman" w:eastAsia="仿宋_GB2312"/>
                <w:b/>
                <w:bCs/>
                <w:szCs w:val="21"/>
              </w:rPr>
              <w:t>服务商名称</w:t>
            </w:r>
          </w:p>
        </w:tc>
        <w:tc>
          <w:tcPr>
            <w:tcW w:w="3273" w:type="dxa"/>
            <w:shd w:val="clear" w:color="auto" w:fill="auto"/>
            <w:vAlign w:val="center"/>
          </w:tcPr>
          <w:p>
            <w:pPr>
              <w:jc w:val="center"/>
              <w:rPr>
                <w:rFonts w:ascii="Times New Roman" w:hAnsi="Times New Roman" w:eastAsia="仿宋_GB2312"/>
                <w:b/>
                <w:bCs/>
                <w:szCs w:val="21"/>
              </w:rPr>
            </w:pPr>
            <w:r>
              <w:rPr>
                <w:rFonts w:ascii="Times New Roman" w:hAnsi="Times New Roman" w:eastAsia="仿宋_GB2312"/>
                <w:b/>
                <w:bCs/>
                <w:szCs w:val="21"/>
              </w:rPr>
              <w:t>产品或活动名称</w:t>
            </w:r>
          </w:p>
        </w:tc>
        <w:tc>
          <w:tcPr>
            <w:tcW w:w="5782" w:type="dxa"/>
            <w:shd w:val="clear" w:color="auto" w:fill="auto"/>
            <w:vAlign w:val="center"/>
          </w:tcPr>
          <w:p>
            <w:pPr>
              <w:jc w:val="center"/>
              <w:rPr>
                <w:rFonts w:ascii="Times New Roman" w:hAnsi="Times New Roman" w:eastAsia="仿宋_GB2312"/>
                <w:b/>
                <w:bCs/>
                <w:szCs w:val="21"/>
              </w:rPr>
            </w:pPr>
            <w:r>
              <w:rPr>
                <w:rFonts w:ascii="Times New Roman" w:hAnsi="Times New Roman" w:eastAsia="仿宋_GB2312"/>
                <w:b/>
                <w:bCs/>
                <w:szCs w:val="21"/>
              </w:rPr>
              <w:t>主要功能与特色</w:t>
            </w:r>
          </w:p>
        </w:tc>
        <w:tc>
          <w:tcPr>
            <w:tcW w:w="1925" w:type="dxa"/>
            <w:shd w:val="clear" w:color="auto" w:fill="auto"/>
            <w:vAlign w:val="center"/>
          </w:tcPr>
          <w:p>
            <w:pPr>
              <w:jc w:val="center"/>
              <w:rPr>
                <w:rFonts w:ascii="Times New Roman" w:hAnsi="Times New Roman" w:eastAsia="仿宋_GB2312"/>
                <w:b/>
                <w:bCs/>
                <w:szCs w:val="21"/>
              </w:rPr>
            </w:pPr>
            <w:r>
              <w:rPr>
                <w:rFonts w:ascii="Times New Roman" w:hAnsi="Times New Roman" w:eastAsia="仿宋_GB2312"/>
                <w:b/>
                <w:bCs/>
                <w:szCs w:val="21"/>
              </w:rPr>
              <w:t>服务对象</w:t>
            </w:r>
          </w:p>
        </w:tc>
        <w:tc>
          <w:tcPr>
            <w:tcW w:w="1990" w:type="dxa"/>
            <w:shd w:val="clear" w:color="auto" w:fill="auto"/>
            <w:vAlign w:val="center"/>
          </w:tcPr>
          <w:p>
            <w:pPr>
              <w:jc w:val="center"/>
              <w:rPr>
                <w:rFonts w:ascii="Times New Roman" w:hAnsi="Times New Roman" w:eastAsia="仿宋_GB2312"/>
                <w:b/>
                <w:bCs/>
                <w:szCs w:val="21"/>
              </w:rPr>
            </w:pPr>
            <w:r>
              <w:rPr>
                <w:rFonts w:ascii="Times New Roman" w:hAnsi="Times New Roman" w:eastAsia="仿宋_GB2312"/>
                <w:b/>
                <w:bCs/>
                <w:szCs w:val="21"/>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1</w:t>
            </w:r>
          </w:p>
        </w:tc>
        <w:tc>
          <w:tcPr>
            <w:tcW w:w="1886" w:type="dxa"/>
            <w:tcBorders>
              <w:top w:val="single" w:color="auto" w:sz="4" w:space="0"/>
              <w:left w:val="nil"/>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hAnsi="Times New Roman" w:eastAsia="仿宋_GB2312"/>
                <w:kern w:val="0"/>
                <w:sz w:val="20"/>
                <w:szCs w:val="20"/>
              </w:rPr>
              <w:t>航天云网数据研究院（广东）有限公司</w:t>
            </w:r>
          </w:p>
        </w:tc>
        <w:tc>
          <w:tcPr>
            <w:tcW w:w="3273"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hAnsi="Times New Roman" w:eastAsia="仿宋_GB2312"/>
                <w:kern w:val="0"/>
                <w:sz w:val="20"/>
                <w:szCs w:val="20"/>
              </w:rPr>
              <w:t>壹拓云仓仓储管理系统</w:t>
            </w:r>
          </w:p>
        </w:tc>
        <w:tc>
          <w:tcPr>
            <w:tcW w:w="5782"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hAnsi="Times New Roman" w:eastAsia="仿宋_GB2312"/>
                <w:color w:val="000000"/>
                <w:kern w:val="0"/>
                <w:sz w:val="20"/>
                <w:szCs w:val="20"/>
              </w:rPr>
              <w:t>应用针对企业仓库配送中心而设计的实时仓储作业管理系统，系统涵盖拣货管理、收货管理、补货管理、盘点管理、人员绩效、库位管理及批次管理等环节。全面提高仓储作业效率和人员积极性来降低物流成本和增强客户服务水平，实现对仓库的所有作业进行有效管理</w:t>
            </w:r>
            <w:r>
              <w:rPr>
                <w:rFonts w:ascii="仿宋_GB2312" w:hAnsi="Times New Roman" w:eastAsia="仿宋_GB2312"/>
                <w:color w:val="000000"/>
                <w:kern w:val="0"/>
                <w:sz w:val="20"/>
                <w:szCs w:val="20"/>
              </w:rPr>
              <w:t>。</w:t>
            </w:r>
          </w:p>
        </w:tc>
        <w:tc>
          <w:tcPr>
            <w:tcW w:w="1925" w:type="dxa"/>
            <w:tcBorders>
              <w:top w:val="single" w:color="auto" w:sz="4" w:space="0"/>
              <w:left w:val="nil"/>
              <w:right w:val="single" w:color="auto" w:sz="4" w:space="0"/>
            </w:tcBorders>
            <w:shd w:val="clear" w:color="auto" w:fill="auto"/>
            <w:vAlign w:val="center"/>
          </w:tcPr>
          <w:p>
            <w:pPr>
              <w:rPr>
                <w:rFonts w:ascii="仿宋_GB2312" w:hAnsi="Times New Roman" w:eastAsia="仿宋_GB2312" w:cs="仿宋_GB2312"/>
                <w:color w:val="000000"/>
                <w:kern w:val="0"/>
                <w:sz w:val="20"/>
                <w:szCs w:val="20"/>
              </w:rPr>
            </w:pPr>
            <w:r>
              <w:rPr>
                <w:rFonts w:hint="eastAsia" w:ascii="仿宋_GB2312" w:hAnsi="Times New Roman" w:eastAsia="仿宋_GB2312"/>
                <w:kern w:val="0"/>
                <w:sz w:val="20"/>
                <w:szCs w:val="20"/>
              </w:rPr>
              <w:t>工业企业</w:t>
            </w:r>
          </w:p>
        </w:tc>
        <w:tc>
          <w:tcPr>
            <w:tcW w:w="1990" w:type="dxa"/>
            <w:tcBorders>
              <w:top w:val="single" w:color="auto" w:sz="4" w:space="0"/>
              <w:left w:val="nil"/>
              <w:right w:val="single" w:color="auto" w:sz="4" w:space="0"/>
            </w:tcBorders>
            <w:shd w:val="clear" w:color="auto" w:fill="auto"/>
            <w:vAlign w:val="center"/>
          </w:tcPr>
          <w:p>
            <w:pPr>
              <w:rPr>
                <w:rFonts w:ascii="Times New Roman Regular" w:hAnsi="Times New Roman Regular" w:eastAsia="仿宋_GB2312" w:cs="Times New Roman Regular"/>
                <w:color w:val="000000"/>
                <w:sz w:val="20"/>
                <w:szCs w:val="20"/>
              </w:rPr>
            </w:pPr>
            <w:r>
              <w:rPr>
                <w:rFonts w:ascii="Times New Roman Regular" w:hAnsi="Times New Roman Regular" w:cs="Times New Roman Regular"/>
                <w:color w:val="000000"/>
                <w:kern w:val="0"/>
                <w:sz w:val="20"/>
                <w:szCs w:val="20"/>
              </w:rPr>
              <w:t>13798624595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2</w:t>
            </w:r>
          </w:p>
        </w:tc>
        <w:tc>
          <w:tcPr>
            <w:tcW w:w="1886" w:type="dxa"/>
            <w:tcBorders>
              <w:top w:val="single" w:color="auto" w:sz="4" w:space="0"/>
              <w:left w:val="nil"/>
              <w:right w:val="single" w:color="auto" w:sz="4" w:space="0"/>
            </w:tcBorders>
            <w:shd w:val="clear" w:color="auto" w:fill="auto"/>
            <w:vAlign w:val="center"/>
          </w:tcPr>
          <w:p>
            <w:pPr>
              <w:rPr>
                <w:rFonts w:ascii="仿宋_GB2312" w:hAnsi="Times New Roman" w:eastAsia="仿宋_GB2312"/>
                <w:kern w:val="0"/>
                <w:sz w:val="20"/>
                <w:szCs w:val="20"/>
              </w:rPr>
            </w:pPr>
            <w:r>
              <w:rPr>
                <w:rFonts w:hint="eastAsia" w:ascii="仿宋_GB2312" w:hAnsi="Times New Roman" w:eastAsia="仿宋_GB2312"/>
                <w:kern w:val="0"/>
                <w:sz w:val="20"/>
                <w:szCs w:val="20"/>
              </w:rPr>
              <w:t>青岛欧开智能系统有限公司</w:t>
            </w:r>
          </w:p>
        </w:tc>
        <w:tc>
          <w:tcPr>
            <w:tcW w:w="3273"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kern w:val="0"/>
                <w:sz w:val="20"/>
                <w:szCs w:val="20"/>
              </w:rPr>
            </w:pPr>
            <w:r>
              <w:rPr>
                <w:rFonts w:hint="eastAsia" w:ascii="仿宋_GB2312" w:hAnsi="Times New Roman" w:eastAsia="仿宋_GB2312"/>
                <w:kern w:val="0"/>
                <w:sz w:val="20"/>
                <w:szCs w:val="20"/>
              </w:rPr>
              <w:t>欧开智能装备（机</w:t>
            </w:r>
            <w:r>
              <w:rPr>
                <w:rFonts w:ascii="仿宋_GB2312" w:hAnsi="Times New Roman" w:eastAsia="仿宋_GB2312"/>
                <w:kern w:val="0"/>
                <w:sz w:val="20"/>
                <w:szCs w:val="20"/>
              </w:rPr>
              <w:t>器</w:t>
            </w:r>
            <w:r>
              <w:rPr>
                <w:rFonts w:hint="eastAsia" w:ascii="仿宋_GB2312" w:hAnsi="Times New Roman" w:eastAsia="仿宋_GB2312"/>
                <w:kern w:val="0"/>
                <w:sz w:val="20"/>
                <w:szCs w:val="20"/>
              </w:rPr>
              <w:t>人集成应用单元）</w:t>
            </w:r>
          </w:p>
        </w:tc>
        <w:tc>
          <w:tcPr>
            <w:tcW w:w="5782" w:type="dxa"/>
            <w:tcBorders>
              <w:top w:val="single" w:color="auto" w:sz="4" w:space="0"/>
              <w:left w:val="nil"/>
              <w:bottom w:val="single" w:color="auto" w:sz="4" w:space="0"/>
              <w:right w:val="single" w:color="auto" w:sz="4" w:space="0"/>
            </w:tcBorders>
            <w:shd w:val="clear" w:color="auto" w:fill="auto"/>
          </w:tcPr>
          <w:p>
            <w:pPr>
              <w:jc w:val="left"/>
              <w:rPr>
                <w:rFonts w:ascii="仿宋_GB2312" w:hAnsi="Times New Roman" w:eastAsia="仿宋_GB2312"/>
                <w:color w:val="000000"/>
                <w:kern w:val="0"/>
                <w:sz w:val="20"/>
                <w:szCs w:val="20"/>
              </w:rPr>
            </w:pPr>
          </w:p>
          <w:p>
            <w:pPr>
              <w:jc w:val="left"/>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提供机器人码垛微运、打磨、喷涂、机床上下料、焊接集成应用；家电自动生产线系统集成、高散型生产线系统集成、自动化立体仓储系统集成等智能制造设备。</w:t>
            </w:r>
          </w:p>
          <w:p>
            <w:pPr>
              <w:jc w:val="left"/>
              <w:rPr>
                <w:rFonts w:ascii="仿宋_GB2312" w:hAnsi="Times New Roman" w:eastAsia="仿宋_GB2312"/>
                <w:color w:val="000000"/>
                <w:kern w:val="0"/>
                <w:sz w:val="20"/>
                <w:szCs w:val="20"/>
              </w:rPr>
            </w:pPr>
          </w:p>
        </w:tc>
        <w:tc>
          <w:tcPr>
            <w:tcW w:w="1925" w:type="dxa"/>
            <w:tcBorders>
              <w:top w:val="single" w:color="auto" w:sz="4" w:space="0"/>
              <w:left w:val="nil"/>
              <w:right w:val="single" w:color="auto" w:sz="4" w:space="0"/>
            </w:tcBorders>
            <w:shd w:val="clear" w:color="auto" w:fill="auto"/>
            <w:vAlign w:val="center"/>
          </w:tcPr>
          <w:p>
            <w:pPr>
              <w:rPr>
                <w:rFonts w:ascii="仿宋_GB2312" w:hAnsi="Times New Roman" w:eastAsia="仿宋_GB2312"/>
                <w:kern w:val="0"/>
                <w:sz w:val="20"/>
                <w:szCs w:val="20"/>
              </w:rPr>
            </w:pPr>
            <w:r>
              <w:rPr>
                <w:rFonts w:ascii="仿宋_GB2312" w:hAnsi="Times New Roman" w:eastAsia="仿宋_GB2312"/>
                <w:kern w:val="0"/>
                <w:sz w:val="20"/>
                <w:szCs w:val="20"/>
              </w:rPr>
              <w:t>制造业企业</w:t>
            </w:r>
          </w:p>
        </w:tc>
        <w:tc>
          <w:tcPr>
            <w:tcW w:w="1990" w:type="dxa"/>
            <w:tcBorders>
              <w:top w:val="single" w:color="auto" w:sz="4" w:space="0"/>
              <w:left w:val="nil"/>
              <w:right w:val="single" w:color="auto" w:sz="4" w:space="0"/>
            </w:tcBorders>
            <w:shd w:val="clear" w:color="auto" w:fill="auto"/>
            <w:vAlign w:val="center"/>
          </w:tcPr>
          <w:p>
            <w:pPr>
              <w:rPr>
                <w:rFonts w:ascii="Times New Roman Regular" w:hAnsi="Times New Roman Regular" w:cs="Times New Roman Regular"/>
                <w:color w:val="000000"/>
                <w:kern w:val="0"/>
                <w:sz w:val="20"/>
                <w:szCs w:val="20"/>
              </w:rPr>
            </w:pPr>
            <w:r>
              <w:rPr>
                <w:rFonts w:ascii="Times New Roman Regular" w:hAnsi="Times New Roman Regular" w:cs="Times New Roman Regular"/>
                <w:color w:val="000000"/>
                <w:kern w:val="0"/>
                <w:sz w:val="20"/>
                <w:szCs w:val="20"/>
              </w:rPr>
              <w:t>0532-58966810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3</w:t>
            </w:r>
          </w:p>
        </w:tc>
        <w:tc>
          <w:tcPr>
            <w:tcW w:w="1886" w:type="dxa"/>
            <w:tcBorders>
              <w:top w:val="single" w:color="auto" w:sz="4" w:space="0"/>
              <w:left w:val="nil"/>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北京中投视讯文化传媒股份有限公司</w:t>
            </w:r>
          </w:p>
        </w:tc>
        <w:tc>
          <w:tcPr>
            <w:tcW w:w="3273"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原产品供应链ERP智能服务平台</w:t>
            </w:r>
          </w:p>
        </w:tc>
        <w:tc>
          <w:tcPr>
            <w:tcW w:w="5782"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实现商品数据一键上传和下载，一键同步库存和物流数据，极大降低企业网店运营成本、管理和仓储物流成本。</w:t>
            </w:r>
          </w:p>
        </w:tc>
        <w:tc>
          <w:tcPr>
            <w:tcW w:w="1925" w:type="dxa"/>
            <w:tcBorders>
              <w:top w:val="single" w:color="auto" w:sz="4" w:space="0"/>
              <w:left w:val="nil"/>
              <w:right w:val="single" w:color="auto" w:sz="4" w:space="0"/>
            </w:tcBorders>
            <w:shd w:val="clear" w:color="auto" w:fill="auto"/>
            <w:vAlign w:val="center"/>
          </w:tcPr>
          <w:p>
            <w:pPr>
              <w:widowControl/>
              <w:jc w:val="left"/>
              <w:textAlignment w:val="center"/>
              <w:rPr>
                <w:rFonts w:ascii="仿宋_GB2312" w:eastAsia="仿宋_GB2312"/>
                <w:color w:val="000000"/>
                <w:sz w:val="20"/>
                <w:szCs w:val="20"/>
              </w:rPr>
            </w:pPr>
            <w:r>
              <w:rPr>
                <w:rFonts w:hint="eastAsia" w:ascii="仿宋_GB2312" w:hAnsi="Times New Roman" w:eastAsia="仿宋_GB2312" w:cs="仿宋_GB2312"/>
                <w:color w:val="000000"/>
                <w:kern w:val="0"/>
                <w:sz w:val="20"/>
                <w:szCs w:val="20"/>
              </w:rPr>
              <w:t>中小微企业</w:t>
            </w:r>
          </w:p>
        </w:tc>
        <w:tc>
          <w:tcPr>
            <w:tcW w:w="1990" w:type="dxa"/>
            <w:tcBorders>
              <w:top w:val="single" w:color="auto" w:sz="4" w:space="0"/>
              <w:left w:val="nil"/>
              <w:right w:val="single" w:color="auto" w:sz="4" w:space="0"/>
            </w:tcBorders>
            <w:shd w:val="clear" w:color="auto" w:fill="auto"/>
            <w:vAlign w:val="center"/>
          </w:tcPr>
          <w:p>
            <w:pPr>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13601208760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699"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Regular" w:hAnsi="Times New Roman Regular" w:eastAsia="仿宋_GB2312" w:cs="Times New Roman Regular"/>
                <w:color w:val="000000"/>
                <w:sz w:val="20"/>
                <w:szCs w:val="20"/>
              </w:rPr>
            </w:pPr>
            <w:r>
              <w:rPr>
                <w:rFonts w:ascii="Times New Roman Regular" w:hAnsi="Times New Roman Regular" w:cs="Times New Roman Regular"/>
                <w:kern w:val="0"/>
                <w:sz w:val="20"/>
                <w:szCs w:val="20"/>
              </w:rPr>
              <w:t>4</w:t>
            </w:r>
          </w:p>
        </w:tc>
        <w:tc>
          <w:tcPr>
            <w:tcW w:w="1886" w:type="dxa"/>
            <w:tcBorders>
              <w:top w:val="nil"/>
              <w:left w:val="nil"/>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天瑞集团信息科技有限公司</w:t>
            </w:r>
          </w:p>
        </w:tc>
        <w:tc>
          <w:tcPr>
            <w:tcW w:w="3273"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供应链物流生态链应用创新项目</w:t>
            </w:r>
          </w:p>
        </w:tc>
        <w:tc>
          <w:tcPr>
            <w:tcW w:w="5782"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基于移动互联网和大数据技术的网络货运运营和管理平台，可快速整合线下运力、货物资源。</w:t>
            </w:r>
          </w:p>
        </w:tc>
        <w:tc>
          <w:tcPr>
            <w:tcW w:w="1925" w:type="dxa"/>
            <w:tcBorders>
              <w:top w:val="nil"/>
              <w:left w:val="nil"/>
              <w:right w:val="single" w:color="auto" w:sz="4" w:space="0"/>
            </w:tcBorders>
            <w:shd w:val="clear" w:color="auto" w:fill="auto"/>
            <w:vAlign w:val="center"/>
          </w:tcPr>
          <w:p>
            <w:pPr>
              <w:widowControl/>
              <w:jc w:val="left"/>
              <w:textAlignment w:val="center"/>
              <w:rPr>
                <w:rFonts w:ascii="仿宋_GB2312" w:eastAsia="仿宋_GB2312"/>
                <w:color w:val="000000"/>
                <w:sz w:val="20"/>
                <w:szCs w:val="20"/>
              </w:rPr>
            </w:pPr>
            <w:r>
              <w:rPr>
                <w:rFonts w:hint="eastAsia" w:ascii="仿宋_GB2312" w:hAnsi="Times New Roman" w:eastAsia="仿宋_GB2312" w:cs="仿宋_GB2312"/>
                <w:color w:val="000000"/>
                <w:kern w:val="0"/>
                <w:sz w:val="20"/>
                <w:szCs w:val="20"/>
              </w:rPr>
              <w:t>建材、化工、钢铁等流程型制造行业</w:t>
            </w:r>
          </w:p>
        </w:tc>
        <w:tc>
          <w:tcPr>
            <w:tcW w:w="1990" w:type="dxa"/>
            <w:tcBorders>
              <w:top w:val="nil"/>
              <w:left w:val="nil"/>
              <w:right w:val="single" w:color="auto" w:sz="4" w:space="0"/>
            </w:tcBorders>
            <w:shd w:val="clear" w:color="auto" w:fill="auto"/>
            <w:vAlign w:val="center"/>
          </w:tcPr>
          <w:p>
            <w:pPr>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18503756556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kern w:val="0"/>
                <w:sz w:val="20"/>
                <w:szCs w:val="20"/>
              </w:rPr>
              <w:t>5</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hAnsi="Times New Roman" w:eastAsia="仿宋_GB2312"/>
                <w:kern w:val="0"/>
                <w:sz w:val="20"/>
                <w:szCs w:val="20"/>
              </w:rPr>
              <w:t>深圳市今天国际物流技术股份有限公司</w:t>
            </w:r>
          </w:p>
        </w:tc>
        <w:tc>
          <w:tcPr>
            <w:tcW w:w="32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hAnsi="Times New Roman" w:eastAsia="仿宋_GB2312"/>
                <w:kern w:val="0"/>
                <w:sz w:val="20"/>
                <w:szCs w:val="20"/>
              </w:rPr>
              <w:t>今天云仓</w:t>
            </w:r>
          </w:p>
        </w:tc>
        <w:tc>
          <w:tcPr>
            <w:tcW w:w="578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000000"/>
                <w:sz w:val="20"/>
                <w:szCs w:val="20"/>
                <w:lang w:eastAsia="zh-CN"/>
              </w:rPr>
            </w:pPr>
            <w:r>
              <w:rPr>
                <w:rFonts w:hint="eastAsia" w:ascii="仿宋_GB2312" w:hAnsi="Times New Roman" w:eastAsia="仿宋_GB2312"/>
                <w:color w:val="000000"/>
                <w:kern w:val="0"/>
                <w:sz w:val="20"/>
                <w:szCs w:val="20"/>
              </w:rPr>
              <w:t>今天云仓是针对中小型企业仓储业务推出的通用型WMS，按照“一库制”管理思路，涵盖原料、辅料、半成品、成品、备件等不同类型业务场景，覆盖现代物流管理核心功能，简单易用</w:t>
            </w:r>
            <w:r>
              <w:rPr>
                <w:rFonts w:hint="eastAsia" w:ascii="仿宋_GB2312" w:hAnsi="Times New Roman" w:eastAsia="仿宋_GB2312"/>
                <w:color w:val="000000"/>
                <w:kern w:val="0"/>
                <w:sz w:val="20"/>
                <w:szCs w:val="20"/>
                <w:lang w:eastAsia="zh-CN"/>
              </w:rPr>
              <w:t>。</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hAnsi="Times New Roman" w:eastAsia="仿宋_GB2312"/>
                <w:kern w:val="0"/>
                <w:sz w:val="20"/>
                <w:szCs w:val="20"/>
              </w:rPr>
              <w:t>有库存管理需求的中小企业</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ascii="Times New Roman" w:hAnsi="Times New Roman"/>
                <w:color w:val="000000"/>
                <w:kern w:val="0"/>
                <w:sz w:val="20"/>
                <w:szCs w:val="20"/>
              </w:rPr>
              <w:t>0755-25161222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kern w:val="0"/>
                <w:sz w:val="20"/>
                <w:szCs w:val="20"/>
              </w:rPr>
              <w:t>6</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hAnsi="Times New Roman" w:eastAsia="仿宋_GB2312"/>
                <w:kern w:val="0"/>
                <w:sz w:val="20"/>
                <w:szCs w:val="20"/>
              </w:rPr>
              <w:t>第八元素环境技术有限公司</w:t>
            </w:r>
          </w:p>
        </w:tc>
        <w:tc>
          <w:tcPr>
            <w:tcW w:w="32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hAnsi="Times New Roman" w:eastAsia="仿宋_GB2312"/>
                <w:kern w:val="0"/>
                <w:sz w:val="20"/>
                <w:szCs w:val="20"/>
              </w:rPr>
              <w:t>小八物流</w:t>
            </w:r>
          </w:p>
        </w:tc>
        <w:tc>
          <w:tcPr>
            <w:tcW w:w="578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hAnsi="Times New Roman" w:eastAsia="仿宋_GB2312"/>
                <w:color w:val="000000"/>
                <w:kern w:val="0"/>
                <w:sz w:val="20"/>
                <w:szCs w:val="20"/>
              </w:rPr>
              <w:t>通过司机端APP、物流端和委托端做到对整个物流系统实时感知，实现物流自动化、网络化、可视化、智能化以及实时化。</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hAnsi="Times New Roman" w:eastAsia="仿宋_GB2312"/>
                <w:kern w:val="0"/>
                <w:sz w:val="20"/>
                <w:szCs w:val="20"/>
              </w:rPr>
              <w:t>塑化行业中小微企业</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ascii="Times New Roman" w:hAnsi="Times New Roman"/>
                <w:color w:val="000000"/>
                <w:kern w:val="0"/>
                <w:sz w:val="20"/>
                <w:szCs w:val="20"/>
              </w:rPr>
              <w:t>400-888-9383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7</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Times New Roman" w:eastAsia="仿宋_GB2312"/>
                <w:kern w:val="0"/>
                <w:sz w:val="20"/>
                <w:szCs w:val="20"/>
              </w:rPr>
            </w:pPr>
            <w:r>
              <w:rPr>
                <w:rFonts w:hint="eastAsia" w:ascii="仿宋_GB2312" w:hAnsi="Times New Roman" w:eastAsia="仿宋_GB2312"/>
                <w:kern w:val="0"/>
                <w:sz w:val="20"/>
                <w:szCs w:val="20"/>
              </w:rPr>
              <w:t>云南瑞和锦程实业股份有限公司</w:t>
            </w:r>
          </w:p>
        </w:tc>
        <w:tc>
          <w:tcPr>
            <w:tcW w:w="32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Times New Roman" w:eastAsia="仿宋_GB2312"/>
                <w:kern w:val="0"/>
                <w:sz w:val="20"/>
                <w:szCs w:val="20"/>
              </w:rPr>
            </w:pPr>
            <w:r>
              <w:rPr>
                <w:rFonts w:hint="eastAsia" w:ascii="仿宋_GB2312" w:hAnsi="Times New Roman" w:eastAsia="仿宋_GB2312"/>
                <w:kern w:val="0"/>
                <w:sz w:val="20"/>
                <w:szCs w:val="20"/>
              </w:rPr>
              <w:t>瑞和锦程网络货运平台</w:t>
            </w:r>
          </w:p>
        </w:tc>
        <w:tc>
          <w:tcPr>
            <w:tcW w:w="578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Times New Roman" w:eastAsia="仿宋_GB2312"/>
                <w:color w:val="000000"/>
                <w:kern w:val="0"/>
                <w:sz w:val="20"/>
                <w:szCs w:val="20"/>
                <w:lang w:eastAsia="zh-CN"/>
              </w:rPr>
            </w:pPr>
            <w:r>
              <w:rPr>
                <w:rFonts w:hint="eastAsia" w:ascii="仿宋_GB2312" w:hAnsi="Times New Roman" w:eastAsia="仿宋_GB2312"/>
                <w:color w:val="000000"/>
                <w:kern w:val="0"/>
                <w:sz w:val="20"/>
                <w:szCs w:val="20"/>
              </w:rPr>
              <w:t>符合国家政策的网络货运平台，实现物流信息化、车货快速匹配、电子签约、全程跟踪、在线结算支付</w:t>
            </w:r>
            <w:r>
              <w:rPr>
                <w:rFonts w:hint="eastAsia" w:ascii="仿宋_GB2312" w:hAnsi="Times New Roman" w:eastAsia="仿宋_GB2312"/>
                <w:color w:val="000000"/>
                <w:kern w:val="0"/>
                <w:sz w:val="20"/>
                <w:szCs w:val="20"/>
                <w:lang w:eastAsia="zh-CN"/>
              </w:rPr>
              <w:t>。</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Times New Roman" w:eastAsia="仿宋_GB2312"/>
                <w:kern w:val="0"/>
                <w:sz w:val="20"/>
                <w:szCs w:val="20"/>
              </w:rPr>
            </w:pPr>
            <w:r>
              <w:rPr>
                <w:rFonts w:hint="eastAsia" w:ascii="仿宋_GB2312" w:hAnsi="Times New Roman" w:eastAsia="仿宋_GB2312"/>
                <w:kern w:val="0"/>
                <w:sz w:val="20"/>
                <w:szCs w:val="20"/>
              </w:rPr>
              <w:t>中小型货运物流企业、货主企业等</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olor w:val="000000"/>
                <w:kern w:val="0"/>
                <w:sz w:val="20"/>
                <w:szCs w:val="20"/>
              </w:rPr>
            </w:pPr>
            <w:r>
              <w:rPr>
                <w:rFonts w:ascii="Times New Roman" w:hAnsi="Times New Roman"/>
                <w:color w:val="000000"/>
                <w:kern w:val="0"/>
                <w:sz w:val="20"/>
                <w:szCs w:val="20"/>
              </w:rPr>
              <w:t>0871-64870779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8</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Times New Roman" w:eastAsia="仿宋_GB2312"/>
                <w:kern w:val="0"/>
                <w:sz w:val="20"/>
                <w:szCs w:val="20"/>
              </w:rPr>
            </w:pPr>
            <w:r>
              <w:rPr>
                <w:rFonts w:hint="eastAsia" w:ascii="仿宋_GB2312" w:eastAsia="仿宋_GB2312"/>
                <w:color w:val="000000"/>
                <w:sz w:val="20"/>
                <w:szCs w:val="20"/>
              </w:rPr>
              <w:t>深圳市普盛网络有限公司</w:t>
            </w:r>
          </w:p>
        </w:tc>
        <w:tc>
          <w:tcPr>
            <w:tcW w:w="32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Times New Roman" w:eastAsia="仿宋_GB2312"/>
                <w:kern w:val="0"/>
                <w:sz w:val="20"/>
                <w:szCs w:val="20"/>
              </w:rPr>
            </w:pPr>
            <w:r>
              <w:rPr>
                <w:rFonts w:hint="eastAsia" w:ascii="仿宋_GB2312" w:eastAsia="仿宋_GB2312"/>
                <w:color w:val="000000"/>
                <w:sz w:val="20"/>
                <w:szCs w:val="20"/>
              </w:rPr>
              <w:t>智能WMS</w:t>
            </w:r>
          </w:p>
        </w:tc>
        <w:tc>
          <w:tcPr>
            <w:tcW w:w="578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Times New Roman" w:eastAsia="仿宋_GB2312"/>
                <w:color w:val="000000"/>
                <w:kern w:val="0"/>
                <w:sz w:val="20"/>
                <w:szCs w:val="20"/>
                <w:lang w:eastAsia="zh-CN"/>
              </w:rPr>
            </w:pPr>
            <w:r>
              <w:rPr>
                <w:rFonts w:hint="eastAsia" w:ascii="仿宋_GB2312" w:eastAsia="仿宋_GB2312"/>
                <w:color w:val="000000"/>
                <w:sz w:val="20"/>
                <w:szCs w:val="20"/>
              </w:rPr>
              <w:t>通过综合应用物联网、移动互联网和IT信息技术，建立起集全业务网上运行，移动化操作、智能化调度和数字决策于一体的智能物流仓储管理平台</w:t>
            </w:r>
            <w:r>
              <w:rPr>
                <w:rFonts w:hint="eastAsia" w:ascii="仿宋_GB2312" w:eastAsia="仿宋_GB2312"/>
                <w:color w:val="000000"/>
                <w:sz w:val="20"/>
                <w:szCs w:val="20"/>
                <w:lang w:eastAsia="zh-CN"/>
              </w:rPr>
              <w:t>。</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Times New Roman" w:eastAsia="仿宋_GB2312"/>
                <w:kern w:val="0"/>
                <w:sz w:val="20"/>
                <w:szCs w:val="20"/>
              </w:rPr>
            </w:pPr>
            <w:r>
              <w:rPr>
                <w:rStyle w:val="29"/>
                <w:rFonts w:hint="eastAsia" w:hAnsi="Times New Roman"/>
              </w:rPr>
              <w:t>流通、制造</w:t>
            </w:r>
            <w:r>
              <w:rPr>
                <w:rStyle w:val="29"/>
                <w:rFonts w:hAnsi="Times New Roman"/>
              </w:rPr>
              <w:t>业中小企业</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olor w:val="000000"/>
                <w:kern w:val="0"/>
                <w:sz w:val="20"/>
                <w:szCs w:val="20"/>
              </w:rPr>
            </w:pPr>
            <w:r>
              <w:rPr>
                <w:rFonts w:ascii="Times New Roman" w:hAnsi="Times New Roman"/>
                <w:color w:val="000000"/>
                <w:kern w:val="0"/>
                <w:sz w:val="20"/>
                <w:szCs w:val="20"/>
              </w:rPr>
              <w:t>18926520168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Regular" w:hAnsi="Times New Roman Regular" w:eastAsia="仿宋_GB2312" w:cs="Times New Roman Regular"/>
                <w:color w:val="000000"/>
                <w:kern w:val="0"/>
                <w:sz w:val="20"/>
                <w:szCs w:val="20"/>
              </w:rPr>
            </w:pPr>
            <w:r>
              <w:rPr>
                <w:rFonts w:ascii="Times New Roman Regular" w:hAnsi="Times New Roman Regular" w:cs="Times New Roman Regular"/>
                <w:kern w:val="0"/>
                <w:sz w:val="20"/>
                <w:szCs w:val="20"/>
              </w:rPr>
              <w:t>9</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陕西商储物流有限公司</w:t>
            </w:r>
          </w:p>
        </w:tc>
        <w:tc>
          <w:tcPr>
            <w:tcW w:w="32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ind w:firstLine="0" w:firstLineChars="0"/>
              <w:rPr>
                <w:rFonts w:ascii="仿宋_GB2312" w:eastAsia="仿宋_GB2312"/>
                <w:color w:val="000000"/>
                <w:sz w:val="20"/>
                <w:szCs w:val="20"/>
              </w:rPr>
            </w:pPr>
            <w:r>
              <w:rPr>
                <w:rFonts w:hint="eastAsia" w:ascii="仿宋_GB2312" w:eastAsia="仿宋_GB2312"/>
                <w:color w:val="000000"/>
                <w:sz w:val="20"/>
                <w:szCs w:val="20"/>
              </w:rPr>
              <w:t>物流信息云平台</w:t>
            </w:r>
          </w:p>
        </w:tc>
        <w:tc>
          <w:tcPr>
            <w:tcW w:w="57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ind w:firstLine="0" w:firstLineChars="0"/>
              <w:rPr>
                <w:rFonts w:hint="eastAsia" w:ascii="仿宋_GB2312" w:eastAsia="仿宋_GB2312"/>
                <w:color w:val="000000"/>
                <w:sz w:val="20"/>
                <w:szCs w:val="20"/>
                <w:lang w:eastAsia="zh-CN"/>
              </w:rPr>
            </w:pPr>
            <w:r>
              <w:rPr>
                <w:rFonts w:hint="eastAsia" w:ascii="仿宋_GB2312" w:eastAsia="仿宋_GB2312"/>
                <w:color w:val="000000"/>
                <w:sz w:val="20"/>
                <w:szCs w:val="20"/>
              </w:rPr>
              <w:t>物流信息云平台是综合性物流信息服务平台，分为仓储管理平台、运输管理平台、订单管理平台三大模块</w:t>
            </w:r>
            <w:r>
              <w:rPr>
                <w:rFonts w:ascii="仿宋_GB2312" w:eastAsia="仿宋_GB2312"/>
                <w:color w:val="000000"/>
                <w:sz w:val="20"/>
                <w:szCs w:val="20"/>
              </w:rPr>
              <w:t>，可</w:t>
            </w:r>
            <w:r>
              <w:rPr>
                <w:rFonts w:hint="eastAsia" w:ascii="仿宋_GB2312" w:eastAsia="仿宋_GB2312"/>
                <w:color w:val="000000"/>
                <w:sz w:val="20"/>
                <w:szCs w:val="20"/>
              </w:rPr>
              <w:t>将多家中小企业产品联合在一起进行配送</w:t>
            </w:r>
            <w:r>
              <w:rPr>
                <w:rFonts w:ascii="仿宋_GB2312" w:eastAsia="仿宋_GB2312"/>
                <w:color w:val="000000"/>
                <w:sz w:val="20"/>
                <w:szCs w:val="20"/>
              </w:rPr>
              <w:t>，</w:t>
            </w:r>
            <w:r>
              <w:rPr>
                <w:rFonts w:hint="eastAsia" w:ascii="仿宋_GB2312" w:eastAsia="仿宋_GB2312"/>
                <w:color w:val="000000"/>
                <w:sz w:val="20"/>
                <w:szCs w:val="20"/>
              </w:rPr>
              <w:t>为中小企业提供包括但不限于仓储、配送、流通加工的一体化服务</w:t>
            </w:r>
            <w:r>
              <w:rPr>
                <w:rFonts w:hint="eastAsia" w:ascii="仿宋_GB2312" w:eastAsia="仿宋_GB2312"/>
                <w:color w:val="000000"/>
                <w:sz w:val="20"/>
                <w:szCs w:val="20"/>
                <w:lang w:eastAsia="zh-CN"/>
              </w:rPr>
              <w:t>。</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ind w:firstLine="0" w:firstLineChars="0"/>
              <w:rPr>
                <w:rStyle w:val="29"/>
                <w:rFonts w:hAnsi="Times New Roman"/>
              </w:rPr>
            </w:pPr>
            <w:r>
              <w:rPr>
                <w:rStyle w:val="29"/>
                <w:rFonts w:hAnsi="Times New Roman"/>
              </w:rPr>
              <w:t>流通类企业</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olor w:val="000000"/>
                <w:kern w:val="0"/>
                <w:sz w:val="20"/>
                <w:szCs w:val="20"/>
              </w:rPr>
            </w:pPr>
            <w:r>
              <w:rPr>
                <w:rFonts w:ascii="Times New Roman" w:hAnsi="Times New Roman"/>
                <w:color w:val="000000"/>
                <w:kern w:val="0"/>
                <w:sz w:val="20"/>
                <w:szCs w:val="20"/>
              </w:rPr>
              <w:t>029-86658235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1</w:t>
            </w:r>
            <w:r>
              <w:rPr>
                <w:rFonts w:hint="eastAsia" w:ascii="Times New Roman Regular" w:hAnsi="Times New Roman Regular" w:eastAsia="仿宋_GB2312" w:cs="Times New Roman Regular"/>
                <w:color w:val="000000"/>
                <w:sz w:val="20"/>
                <w:szCs w:val="20"/>
              </w:rPr>
              <w:t>0</w:t>
            </w:r>
          </w:p>
        </w:tc>
        <w:tc>
          <w:tcPr>
            <w:tcW w:w="1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物联亿达(上海)信息科技有限公司</w:t>
            </w:r>
          </w:p>
        </w:tc>
        <w:tc>
          <w:tcPr>
            <w:tcW w:w="3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数字云仓解决方案</w:t>
            </w:r>
          </w:p>
        </w:tc>
        <w:tc>
          <w:tcPr>
            <w:tcW w:w="57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eastAsia="仿宋_GB2312"/>
                <w:color w:val="000000"/>
                <w:sz w:val="20"/>
                <w:szCs w:val="20"/>
                <w:lang w:eastAsia="zh-CN"/>
              </w:rPr>
            </w:pPr>
            <w:r>
              <w:rPr>
                <w:rFonts w:hint="eastAsia" w:ascii="仿宋_GB2312" w:eastAsia="仿宋_GB2312"/>
                <w:color w:val="000000"/>
                <w:sz w:val="20"/>
                <w:szCs w:val="20"/>
              </w:rPr>
              <w:t>结合智能物联网应用与人工智能等技术的仓储物流服务新模式</w:t>
            </w:r>
            <w:r>
              <w:rPr>
                <w:rFonts w:ascii="仿宋_GB2312" w:eastAsia="仿宋_GB2312"/>
                <w:color w:val="000000"/>
                <w:sz w:val="20"/>
                <w:szCs w:val="20"/>
              </w:rPr>
              <w:t>，</w:t>
            </w:r>
            <w:r>
              <w:rPr>
                <w:rFonts w:hint="eastAsia" w:ascii="仿宋_GB2312" w:eastAsia="仿宋_GB2312"/>
                <w:color w:val="000000"/>
                <w:sz w:val="20"/>
                <w:szCs w:val="20"/>
              </w:rPr>
              <w:t>针对仓网层级节点、仓库备选点、供需分布、运输、库存、仓储等场景结构及特征进行系统化、科学化调研，</w:t>
            </w:r>
            <w:r>
              <w:rPr>
                <w:rFonts w:ascii="仿宋_GB2312" w:eastAsia="仿宋_GB2312"/>
                <w:color w:val="000000"/>
                <w:sz w:val="20"/>
                <w:szCs w:val="20"/>
              </w:rPr>
              <w:t>可</w:t>
            </w:r>
            <w:r>
              <w:rPr>
                <w:rFonts w:hint="eastAsia" w:ascii="仿宋_GB2312" w:eastAsia="仿宋_GB2312"/>
                <w:color w:val="000000"/>
                <w:sz w:val="20"/>
                <w:szCs w:val="20"/>
              </w:rPr>
              <w:t>为客户提供仓网规划、仓配运营、质量管理</w:t>
            </w:r>
            <w:r>
              <w:rPr>
                <w:rFonts w:ascii="仿宋_GB2312" w:eastAsia="仿宋_GB2312"/>
                <w:color w:val="000000"/>
                <w:sz w:val="20"/>
                <w:szCs w:val="20"/>
              </w:rPr>
              <w:t>等</w:t>
            </w:r>
            <w:r>
              <w:rPr>
                <w:rFonts w:hint="eastAsia" w:ascii="仿宋_GB2312" w:eastAsia="仿宋_GB2312"/>
                <w:color w:val="000000"/>
                <w:sz w:val="20"/>
                <w:szCs w:val="20"/>
              </w:rPr>
              <w:t>服务。并</w:t>
            </w:r>
            <w:r>
              <w:rPr>
                <w:rFonts w:ascii="仿宋_GB2312" w:eastAsia="仿宋_GB2312"/>
                <w:color w:val="000000"/>
                <w:sz w:val="20"/>
                <w:szCs w:val="20"/>
              </w:rPr>
              <w:t>提供</w:t>
            </w:r>
            <w:r>
              <w:rPr>
                <w:rFonts w:hint="eastAsia" w:ascii="仿宋_GB2312" w:eastAsia="仿宋_GB2312"/>
                <w:color w:val="000000"/>
                <w:sz w:val="20"/>
                <w:szCs w:val="20"/>
              </w:rPr>
              <w:t>单元计费、一月起租</w:t>
            </w:r>
            <w:r>
              <w:rPr>
                <w:rFonts w:ascii="仿宋_GB2312" w:eastAsia="仿宋_GB2312"/>
                <w:color w:val="000000"/>
                <w:sz w:val="20"/>
                <w:szCs w:val="20"/>
              </w:rPr>
              <w:t>等</w:t>
            </w:r>
            <w:r>
              <w:rPr>
                <w:rFonts w:hint="eastAsia" w:ascii="仿宋_GB2312" w:eastAsia="仿宋_GB2312"/>
                <w:color w:val="000000"/>
                <w:sz w:val="20"/>
                <w:szCs w:val="20"/>
              </w:rPr>
              <w:t>专属服务</w:t>
            </w:r>
            <w:r>
              <w:rPr>
                <w:rFonts w:hint="eastAsia" w:ascii="仿宋_GB2312" w:eastAsia="仿宋_GB2312"/>
                <w:color w:val="000000"/>
                <w:sz w:val="20"/>
                <w:szCs w:val="20"/>
                <w:lang w:eastAsia="zh-CN"/>
              </w:rPr>
              <w:t>。</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ascii="仿宋_GB2312" w:eastAsia="仿宋_GB2312"/>
                <w:color w:val="000000"/>
                <w:sz w:val="20"/>
                <w:szCs w:val="20"/>
              </w:rPr>
              <w:t>各类企业</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olor w:val="000000"/>
                <w:kern w:val="0"/>
                <w:sz w:val="20"/>
                <w:szCs w:val="20"/>
              </w:rPr>
            </w:pPr>
            <w:r>
              <w:rPr>
                <w:rFonts w:ascii="Times New Roman" w:hAnsi="Times New Roman"/>
                <w:color w:val="000000"/>
                <w:kern w:val="0"/>
                <w:sz w:val="20"/>
                <w:szCs w:val="20"/>
                <w:lang w:bidi="ar"/>
              </w:rPr>
              <w:t>13810088909</w:t>
            </w:r>
          </w:p>
        </w:tc>
      </w:tr>
    </w:tbl>
    <w:p>
      <w:pPr>
        <w:rPr>
          <w:rFonts w:ascii="Times New Roman" w:hAnsi="Times New Roman" w:eastAsia="楷体_GB2312"/>
          <w:b/>
          <w:bCs/>
          <w:sz w:val="36"/>
          <w:szCs w:val="36"/>
        </w:rPr>
      </w:pPr>
      <w:r>
        <w:rPr>
          <w:rFonts w:hint="eastAsia" w:ascii="Times New Roman" w:hAnsi="Times New Roman" w:eastAsia="楷体_GB2312"/>
          <w:b/>
          <w:bCs/>
          <w:sz w:val="36"/>
          <w:szCs w:val="36"/>
        </w:rPr>
        <w:br w:type="page"/>
      </w:r>
    </w:p>
    <w:p>
      <w:pPr>
        <w:jc w:val="center"/>
        <w:rPr>
          <w:rFonts w:ascii="Times New Roman" w:hAnsi="Times New Roman" w:eastAsia="楷体_GB2312"/>
          <w:sz w:val="36"/>
          <w:szCs w:val="36"/>
        </w:rPr>
      </w:pPr>
      <w:r>
        <w:rPr>
          <w:rFonts w:hint="eastAsia" w:ascii="Times New Roman" w:hAnsi="Times New Roman" w:eastAsia="楷体_GB2312"/>
          <w:b/>
          <w:bCs/>
          <w:sz w:val="36"/>
          <w:szCs w:val="36"/>
          <w:lang w:eastAsia="zh-CN"/>
        </w:rPr>
        <w:t>八</w:t>
      </w:r>
      <w:r>
        <w:rPr>
          <w:rFonts w:hint="eastAsia" w:ascii="Times New Roman" w:hAnsi="Times New Roman" w:eastAsia="楷体_GB2312"/>
          <w:b/>
          <w:bCs/>
          <w:sz w:val="36"/>
          <w:szCs w:val="36"/>
        </w:rPr>
        <w:t>、网络和数据</w:t>
      </w:r>
      <w:r>
        <w:rPr>
          <w:rFonts w:ascii="Times New Roman" w:hAnsi="Times New Roman" w:eastAsia="楷体_GB2312"/>
          <w:b/>
          <w:bCs/>
          <w:sz w:val="36"/>
          <w:szCs w:val="36"/>
        </w:rPr>
        <w:t>安全</w:t>
      </w:r>
      <w:r>
        <w:rPr>
          <w:rFonts w:hint="eastAsia" w:ascii="Times New Roman" w:hAnsi="Times New Roman" w:eastAsia="楷体_GB2312"/>
          <w:b/>
          <w:bCs/>
          <w:sz w:val="36"/>
          <w:szCs w:val="36"/>
        </w:rPr>
        <w:t>类（11家）</w:t>
      </w:r>
    </w:p>
    <w:tbl>
      <w:tblPr>
        <w:tblStyle w:val="10"/>
        <w:tblW w:w="15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210"/>
        <w:gridCol w:w="3204"/>
        <w:gridCol w:w="5764"/>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39" w:type="dxa"/>
            <w:vAlign w:val="center"/>
          </w:tcPr>
          <w:p>
            <w:pPr>
              <w:jc w:val="center"/>
              <w:rPr>
                <w:rFonts w:ascii="Times New Roman" w:hAnsi="Times New Roman" w:eastAsia="仿宋_GB2312"/>
                <w:b/>
                <w:bCs/>
                <w:kern w:val="0"/>
                <w:szCs w:val="21"/>
              </w:rPr>
            </w:pPr>
            <w:r>
              <w:rPr>
                <w:rFonts w:ascii="Times New Roman" w:hAnsi="Times New Roman" w:eastAsia="仿宋_GB2312"/>
                <w:b/>
                <w:bCs/>
                <w:kern w:val="0"/>
                <w:szCs w:val="21"/>
              </w:rPr>
              <w:t>序号</w:t>
            </w:r>
          </w:p>
        </w:tc>
        <w:tc>
          <w:tcPr>
            <w:tcW w:w="2210"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服务商名称</w:t>
            </w:r>
          </w:p>
        </w:tc>
        <w:tc>
          <w:tcPr>
            <w:tcW w:w="3204"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产品或活动名称</w:t>
            </w:r>
          </w:p>
        </w:tc>
        <w:tc>
          <w:tcPr>
            <w:tcW w:w="5764" w:type="dxa"/>
            <w:vAlign w:val="center"/>
          </w:tcPr>
          <w:p>
            <w:pPr>
              <w:jc w:val="center"/>
              <w:rPr>
                <w:rFonts w:ascii="Times New Roman" w:hAnsi="Times New Roman" w:eastAsia="仿宋_GB2312"/>
                <w:b/>
                <w:bCs/>
                <w:kern w:val="0"/>
                <w:szCs w:val="21"/>
              </w:rPr>
            </w:pPr>
            <w:r>
              <w:rPr>
                <w:rFonts w:hint="eastAsia" w:ascii="Times New Roman" w:hAnsi="Times New Roman" w:eastAsia="仿宋_GB2312"/>
                <w:b/>
                <w:bCs/>
                <w:kern w:val="0"/>
                <w:szCs w:val="21"/>
              </w:rPr>
              <w:t>主要功能与特色</w:t>
            </w:r>
          </w:p>
        </w:tc>
        <w:tc>
          <w:tcPr>
            <w:tcW w:w="1980" w:type="dxa"/>
            <w:vAlign w:val="center"/>
          </w:tcPr>
          <w:p>
            <w:pPr>
              <w:jc w:val="center"/>
              <w:rPr>
                <w:rFonts w:ascii="Times New Roman" w:hAnsi="Times New Roman" w:eastAsia="仿宋_GB2312"/>
                <w:b/>
                <w:bCs/>
                <w:kern w:val="0"/>
                <w:szCs w:val="21"/>
              </w:rPr>
            </w:pPr>
            <w:r>
              <w:rPr>
                <w:rFonts w:ascii="Times New Roman" w:hAnsi="Times New Roman" w:eastAsia="仿宋_GB2312"/>
                <w:b/>
                <w:bCs/>
                <w:kern w:val="0"/>
                <w:szCs w:val="21"/>
              </w:rPr>
              <w:t>服务对象</w:t>
            </w:r>
          </w:p>
        </w:tc>
        <w:tc>
          <w:tcPr>
            <w:tcW w:w="1980" w:type="dxa"/>
            <w:vAlign w:val="center"/>
          </w:tcPr>
          <w:p>
            <w:pPr>
              <w:jc w:val="center"/>
              <w:rPr>
                <w:rFonts w:ascii="Times New Roman" w:hAnsi="Times New Roman" w:eastAsia="仿宋_GB2312"/>
                <w:b/>
                <w:bCs/>
                <w:kern w:val="0"/>
                <w:szCs w:val="21"/>
              </w:rPr>
            </w:pPr>
            <w:r>
              <w:rPr>
                <w:rFonts w:ascii="Times New Roman" w:hAnsi="Times New Roman" w:eastAsia="仿宋_GB2312"/>
                <w:b/>
                <w:bCs/>
                <w:kern w:val="0"/>
                <w:szCs w:val="21"/>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rPr>
                <w:rFonts w:ascii="Times New Roman Regular" w:hAnsi="Times New Roman Regular" w:cs="Times New Roman Regular"/>
                <w:kern w:val="0"/>
                <w:sz w:val="20"/>
                <w:szCs w:val="20"/>
              </w:rPr>
            </w:pPr>
            <w:r>
              <w:rPr>
                <w:rFonts w:ascii="Times New Roman Regular" w:hAnsi="Times New Roman Regular" w:cs="Times New Roman Regular"/>
                <w:kern w:val="0"/>
                <w:sz w:val="20"/>
                <w:szCs w:val="20"/>
              </w:rPr>
              <w:t>1</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腾讯云计算（北京）有限责任公司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Times New Roman" w:eastAsia="仿宋_GB2312"/>
                <w:color w:val="000000"/>
                <w:kern w:val="0"/>
                <w:sz w:val="20"/>
                <w:szCs w:val="20"/>
              </w:rPr>
            </w:pPr>
            <w:r>
              <w:rPr>
                <w:rFonts w:ascii="仿宋_GB2312" w:eastAsia="仿宋_GB2312"/>
                <w:color w:val="000000"/>
                <w:sz w:val="20"/>
                <w:szCs w:val="20"/>
              </w:rPr>
              <w:t>腾讯工业互联网安全防护及运营一体化平台</w:t>
            </w:r>
          </w:p>
        </w:tc>
        <w:tc>
          <w:tcPr>
            <w:tcW w:w="57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Times New Roman" w:eastAsia="仿宋_GB2312"/>
                <w:color w:val="000000"/>
                <w:kern w:val="0"/>
                <w:sz w:val="20"/>
                <w:szCs w:val="20"/>
              </w:rPr>
            </w:pPr>
            <w:r>
              <w:rPr>
                <w:rFonts w:hint="eastAsia" w:ascii="仿宋_GB2312" w:eastAsia="仿宋_GB2312"/>
                <w:color w:val="000000"/>
                <w:sz w:val="20"/>
                <w:szCs w:val="20"/>
              </w:rPr>
              <w:t>结合威胁情报、人工</w:t>
            </w:r>
            <w:r>
              <w:rPr>
                <w:rFonts w:ascii="仿宋_GB2312" w:eastAsia="仿宋_GB2312"/>
                <w:color w:val="000000"/>
                <w:sz w:val="20"/>
                <w:szCs w:val="20"/>
              </w:rPr>
              <w:t>智</w:t>
            </w:r>
            <w:r>
              <w:rPr>
                <w:rFonts w:hint="eastAsia" w:ascii="仿宋_GB2312" w:eastAsia="仿宋_GB2312"/>
                <w:color w:val="000000"/>
                <w:sz w:val="20"/>
                <w:szCs w:val="20"/>
              </w:rPr>
              <w:t>能技术，可提供涵盖从现场设备、</w:t>
            </w:r>
            <w:r>
              <w:rPr>
                <w:rFonts w:ascii="仿宋_GB2312" w:eastAsia="仿宋_GB2312"/>
                <w:color w:val="000000"/>
                <w:sz w:val="20"/>
                <w:szCs w:val="20"/>
              </w:rPr>
              <w:t>工</w:t>
            </w:r>
            <w:r>
              <w:rPr>
                <w:rFonts w:hint="eastAsia" w:ascii="仿宋_GB2312" w:eastAsia="仿宋_GB2312"/>
                <w:color w:val="000000"/>
                <w:sz w:val="20"/>
                <w:szCs w:val="20"/>
              </w:rPr>
              <w:t>业网络、边缘计算、云平台安全、工业应</w:t>
            </w:r>
            <w:r>
              <w:rPr>
                <w:rFonts w:ascii="仿宋_GB2312" w:eastAsia="仿宋_GB2312"/>
                <w:color w:val="000000"/>
                <w:sz w:val="20"/>
                <w:szCs w:val="20"/>
              </w:rPr>
              <w:t>用</w:t>
            </w:r>
            <w:r>
              <w:rPr>
                <w:rFonts w:hint="eastAsia" w:ascii="仿宋_GB2312" w:eastAsia="仿宋_GB2312"/>
                <w:color w:val="000000"/>
                <w:sz w:val="20"/>
                <w:szCs w:val="20"/>
              </w:rPr>
              <w:t>程序安全、数据</w:t>
            </w:r>
            <w:r>
              <w:rPr>
                <w:rFonts w:ascii="仿宋_GB2312" w:eastAsia="仿宋_GB2312"/>
                <w:color w:val="000000"/>
                <w:sz w:val="20"/>
                <w:szCs w:val="20"/>
              </w:rPr>
              <w:t>安</w:t>
            </w:r>
            <w:r>
              <w:rPr>
                <w:rFonts w:hint="eastAsia" w:ascii="仿宋_GB2312" w:eastAsia="仿宋_GB2312"/>
                <w:color w:val="000000"/>
                <w:sz w:val="20"/>
                <w:szCs w:val="20"/>
              </w:rPr>
              <w:t>全、终端安全、安全服务在内的一揽子解决方案，系统性解决中小企业工业互联网安全问题。</w:t>
            </w:r>
          </w:p>
        </w:tc>
        <w:tc>
          <w:tcPr>
            <w:tcW w:w="19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Times New Roman" w:eastAsia="仿宋_GB2312"/>
                <w:color w:val="000000"/>
                <w:kern w:val="0"/>
                <w:sz w:val="20"/>
                <w:szCs w:val="20"/>
              </w:rPr>
            </w:pPr>
            <w:r>
              <w:rPr>
                <w:rFonts w:ascii="仿宋_GB2312" w:hAnsi="Times New Roman" w:eastAsia="仿宋_GB2312"/>
                <w:color w:val="000000"/>
                <w:kern w:val="0"/>
                <w:sz w:val="20"/>
                <w:szCs w:val="20"/>
              </w:rPr>
              <w:t>工业行业中小企业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0755-86013388</w:t>
            </w:r>
          </w:p>
          <w:p>
            <w:pPr>
              <w:jc w:val="left"/>
              <w:rPr>
                <w:rFonts w:ascii="Times New Roman Regular" w:hAnsi="Times New Roman Regular" w:cs="Times New Roman Regular"/>
                <w:color w:val="000000"/>
                <w:kern w:val="0"/>
                <w:sz w:val="20"/>
                <w:szCs w:val="20"/>
              </w:rPr>
            </w:pPr>
            <w:r>
              <w:rPr>
                <w:rFonts w:ascii="Times New Roman Regular" w:hAnsi="Times New Roman Regular" w:eastAsia="仿宋_GB2312" w:cs="Times New Roman Regular"/>
                <w:color w:val="000000"/>
                <w:sz w:val="20"/>
                <w:szCs w:val="20"/>
              </w:rPr>
              <w:t>转828820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639" w:type="dxa"/>
            <w:shd w:val="clear" w:color="auto" w:fill="auto"/>
            <w:vAlign w:val="center"/>
          </w:tcPr>
          <w:p>
            <w:pPr>
              <w:widowControl/>
              <w:jc w:val="center"/>
              <w:rPr>
                <w:rFonts w:ascii="Times New Roman Regular" w:hAnsi="Times New Roman Regular" w:cs="Times New Roman Regular"/>
                <w:kern w:val="0"/>
                <w:sz w:val="20"/>
                <w:szCs w:val="20"/>
              </w:rPr>
            </w:pPr>
            <w:r>
              <w:rPr>
                <w:rFonts w:ascii="Times New Roman Regular" w:hAnsi="Times New Roman Regular" w:cs="Times New Roman Regular"/>
                <w:kern w:val="0"/>
                <w:sz w:val="20"/>
                <w:szCs w:val="20"/>
              </w:rPr>
              <w:t>2</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江苏敏捷科技股份有限公司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hAnsi="Times New Roman" w:eastAsia="仿宋_GB2312"/>
                <w:color w:val="000000"/>
                <w:kern w:val="0"/>
                <w:sz w:val="20"/>
                <w:szCs w:val="20"/>
              </w:rPr>
              <w:t>工业数据智能安全平台</w:t>
            </w:r>
          </w:p>
        </w:tc>
        <w:tc>
          <w:tcPr>
            <w:tcW w:w="576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_GB2312" w:eastAsia="仿宋_GB2312"/>
                <w:color w:val="000000"/>
                <w:sz w:val="20"/>
                <w:szCs w:val="20"/>
                <w:lang w:eastAsia="zh-CN"/>
              </w:rPr>
            </w:pPr>
            <w:r>
              <w:rPr>
                <w:rFonts w:hint="eastAsia" w:ascii="仿宋_GB2312" w:hAnsi="Times New Roman" w:eastAsia="仿宋_GB2312"/>
                <w:color w:val="000000"/>
                <w:kern w:val="0"/>
                <w:sz w:val="20"/>
                <w:szCs w:val="20"/>
              </w:rPr>
              <w:t>通过数据智能安全防护、云平台数据管控等功能，确保企业高效办公的同时，防止数据外泄、数据篡改等安全风险</w:t>
            </w:r>
            <w:r>
              <w:rPr>
                <w:rFonts w:hint="eastAsia" w:ascii="仿宋_GB2312" w:hAnsi="Times New Roman" w:eastAsia="仿宋_GB2312"/>
                <w:color w:val="000000"/>
                <w:kern w:val="0"/>
                <w:sz w:val="20"/>
                <w:szCs w:val="20"/>
                <w:lang w:eastAsia="zh-CN"/>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ascii="仿宋_GB2312" w:hAnsi="Times New Roman" w:eastAsia="仿宋_GB2312"/>
                <w:color w:val="000000"/>
                <w:kern w:val="0"/>
                <w:sz w:val="20"/>
                <w:szCs w:val="20"/>
              </w:rPr>
              <w:t>中小企业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cs="Times New Roman Regular"/>
                <w:color w:val="000000"/>
                <w:kern w:val="0"/>
                <w:sz w:val="20"/>
                <w:szCs w:val="20"/>
              </w:rPr>
              <w:t>13770698157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rPr>
                <w:rFonts w:ascii="Times New Roman Regular" w:hAnsi="Times New Roman Regular" w:cs="Times New Roman Regular"/>
                <w:kern w:val="0"/>
                <w:sz w:val="20"/>
                <w:szCs w:val="20"/>
              </w:rPr>
            </w:pPr>
            <w:r>
              <w:rPr>
                <w:rFonts w:ascii="Times New Roman Regular" w:hAnsi="Times New Roman Regular" w:cs="Times New Roman Regular"/>
                <w:kern w:val="0"/>
                <w:sz w:val="20"/>
                <w:szCs w:val="20"/>
              </w:rPr>
              <w:t>3</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Times New Roman" w:eastAsia="仿宋_GB2312"/>
                <w:color w:val="000000"/>
                <w:kern w:val="0"/>
                <w:sz w:val="20"/>
                <w:szCs w:val="20"/>
              </w:rPr>
            </w:pPr>
            <w:r>
              <w:rPr>
                <w:rFonts w:hint="eastAsia" w:ascii="仿宋_GB2312" w:eastAsia="仿宋_GB2312"/>
                <w:color w:val="000000"/>
                <w:sz w:val="20"/>
                <w:szCs w:val="20"/>
              </w:rPr>
              <w:t>北京鲲鹏大数据服务有限公司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Times New Roman" w:eastAsia="仿宋_GB2312"/>
                <w:color w:val="000000"/>
                <w:kern w:val="0"/>
                <w:sz w:val="20"/>
                <w:szCs w:val="20"/>
              </w:rPr>
            </w:pPr>
            <w:r>
              <w:rPr>
                <w:rFonts w:hint="eastAsia" w:ascii="仿宋_GB2312" w:eastAsia="仿宋_GB2312"/>
                <w:color w:val="000000"/>
                <w:sz w:val="20"/>
                <w:szCs w:val="20"/>
              </w:rPr>
              <w:t>华为云WeLink远程协同办公</w:t>
            </w:r>
          </w:p>
        </w:tc>
        <w:tc>
          <w:tcPr>
            <w:tcW w:w="5764"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hAnsi="Times New Roman" w:eastAsia="仿宋_GB2312"/>
                <w:color w:val="000000"/>
                <w:kern w:val="0"/>
                <w:sz w:val="20"/>
                <w:szCs w:val="20"/>
                <w:lang w:eastAsia="zh-CN"/>
              </w:rPr>
            </w:pPr>
            <w:r>
              <w:rPr>
                <w:rFonts w:hint="eastAsia" w:ascii="仿宋_GB2312" w:eastAsia="仿宋_GB2312"/>
                <w:color w:val="000000"/>
                <w:sz w:val="20"/>
                <w:szCs w:val="20"/>
              </w:rPr>
              <w:t>支持基于华为终端的一对一加密通话，支持集成线下企业应用会议系统</w:t>
            </w:r>
            <w:r>
              <w:rPr>
                <w:rFonts w:hint="eastAsia" w:ascii="仿宋_GB2312" w:eastAsia="仿宋_GB2312"/>
                <w:color w:val="000000"/>
                <w:sz w:val="20"/>
                <w:szCs w:val="20"/>
                <w:lang w:eastAsia="zh-CN"/>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中小微企业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cs="Times New Roman Regular"/>
                <w:color w:val="000000"/>
                <w:kern w:val="0"/>
                <w:sz w:val="20"/>
                <w:szCs w:val="20"/>
              </w:rPr>
            </w:pPr>
            <w:r>
              <w:rPr>
                <w:rFonts w:ascii="Times New Roman Regular" w:hAnsi="Times New Roman Regular" w:eastAsia="仿宋_GB2312" w:cs="Times New Roman Regular"/>
                <w:color w:val="000000"/>
                <w:sz w:val="20"/>
                <w:szCs w:val="20"/>
              </w:rPr>
              <w:t>15311868555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rPr>
                <w:rFonts w:ascii="Times New Roman Regular" w:hAnsi="Times New Roman Regular" w:cs="Times New Roman Regular"/>
                <w:kern w:val="0"/>
                <w:sz w:val="20"/>
                <w:szCs w:val="20"/>
              </w:rPr>
            </w:pPr>
            <w:r>
              <w:rPr>
                <w:rFonts w:ascii="Times New Roman Regular" w:hAnsi="Times New Roman Regular" w:cs="Times New Roman Regular"/>
                <w:kern w:val="0"/>
                <w:sz w:val="20"/>
                <w:szCs w:val="20"/>
              </w:rPr>
              <w:t>4</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Times New Roman" w:eastAsia="仿宋_GB2312"/>
                <w:color w:val="000000"/>
                <w:kern w:val="0"/>
                <w:sz w:val="20"/>
                <w:szCs w:val="20"/>
              </w:rPr>
            </w:pPr>
            <w:r>
              <w:rPr>
                <w:rFonts w:hint="eastAsia" w:ascii="仿宋_GB2312" w:eastAsia="仿宋_GB2312"/>
                <w:color w:val="000000"/>
                <w:sz w:val="20"/>
                <w:szCs w:val="20"/>
              </w:rPr>
              <w:t>北京顶象技术有限公司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numPr>
                <w:ilvl w:val="255"/>
                <w:numId w:val="0"/>
              </w:numPr>
              <w:rPr>
                <w:rFonts w:ascii="仿宋_GB2312" w:hAnsi="Times New Roman" w:eastAsia="仿宋_GB2312"/>
                <w:color w:val="000000"/>
                <w:kern w:val="0"/>
                <w:sz w:val="20"/>
                <w:szCs w:val="20"/>
              </w:rPr>
            </w:pPr>
            <w:r>
              <w:rPr>
                <w:rFonts w:hint="eastAsia" w:ascii="仿宋_GB2312" w:eastAsia="仿宋_GB2312"/>
                <w:color w:val="000000"/>
                <w:sz w:val="20"/>
                <w:szCs w:val="20"/>
              </w:rPr>
              <w:t>中小微企业数字化业务安全风控系统</w:t>
            </w:r>
          </w:p>
        </w:tc>
        <w:tc>
          <w:tcPr>
            <w:tcW w:w="5764" w:type="dxa"/>
            <w:tcBorders>
              <w:top w:val="single" w:color="auto" w:sz="4" w:space="0"/>
              <w:left w:val="nil"/>
              <w:bottom w:val="single" w:color="auto" w:sz="4" w:space="0"/>
              <w:right w:val="single" w:color="auto" w:sz="4" w:space="0"/>
            </w:tcBorders>
            <w:shd w:val="clear" w:color="auto" w:fill="auto"/>
            <w:vAlign w:val="center"/>
          </w:tcPr>
          <w:p>
            <w:pPr>
              <w:numPr>
                <w:ilvl w:val="255"/>
                <w:numId w:val="0"/>
              </w:numPr>
              <w:rPr>
                <w:rFonts w:hint="eastAsia" w:ascii="仿宋_GB2312" w:hAnsi="Times New Roman" w:eastAsia="仿宋_GB2312"/>
                <w:color w:val="000000"/>
                <w:kern w:val="0"/>
                <w:sz w:val="20"/>
                <w:szCs w:val="20"/>
                <w:lang w:eastAsia="zh-CN"/>
              </w:rPr>
            </w:pPr>
            <w:r>
              <w:rPr>
                <w:rFonts w:hint="eastAsia" w:ascii="仿宋_GB2312" w:eastAsia="仿宋_GB2312"/>
                <w:color w:val="000000"/>
                <w:sz w:val="20"/>
                <w:szCs w:val="20"/>
              </w:rPr>
              <w:t>利用业务风控、智能分析等技术，保护中小微企业营销、交易、数据、信贷等业务的安全，确保其业务的安全增长</w:t>
            </w:r>
            <w:r>
              <w:rPr>
                <w:rFonts w:hint="eastAsia" w:ascii="仿宋_GB2312" w:eastAsia="仿宋_GB2312"/>
                <w:color w:val="000000"/>
                <w:sz w:val="20"/>
                <w:szCs w:val="20"/>
                <w:lang w:eastAsia="zh-CN"/>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中小企业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cs="Times New Roman Regular"/>
                <w:color w:val="000000"/>
                <w:kern w:val="0"/>
                <w:sz w:val="20"/>
                <w:szCs w:val="20"/>
              </w:rPr>
            </w:pPr>
            <w:r>
              <w:rPr>
                <w:rFonts w:ascii="Times New Roman Regular" w:hAnsi="Times New Roman Regular" w:eastAsia="仿宋_GB2312" w:cs="Times New Roman Regular"/>
                <w:color w:val="000000"/>
                <w:sz w:val="20"/>
                <w:szCs w:val="20"/>
              </w:rPr>
              <w:t>13910966416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rPr>
                <w:rFonts w:ascii="Times New Roman Regular" w:hAnsi="Times New Roman Regular" w:cs="Times New Roman Regular"/>
                <w:kern w:val="0"/>
                <w:sz w:val="20"/>
                <w:szCs w:val="20"/>
              </w:rPr>
            </w:pPr>
            <w:r>
              <w:rPr>
                <w:rFonts w:ascii="Times New Roman Regular" w:hAnsi="Times New Roman Regular" w:cs="Times New Roman Regular"/>
                <w:kern w:val="0"/>
                <w:sz w:val="20"/>
                <w:szCs w:val="20"/>
              </w:rPr>
              <w:t>5</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Times New Roman" w:eastAsia="仿宋_GB2312"/>
                <w:color w:val="000000"/>
                <w:kern w:val="0"/>
                <w:sz w:val="20"/>
                <w:szCs w:val="20"/>
              </w:rPr>
            </w:pPr>
            <w:r>
              <w:rPr>
                <w:rFonts w:hint="eastAsia" w:ascii="仿宋_GB2312" w:eastAsia="仿宋_GB2312"/>
                <w:color w:val="000000"/>
                <w:sz w:val="20"/>
                <w:szCs w:val="20"/>
              </w:rPr>
              <w:t>福建中信网安信息科技有限公司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华安星安全网关系统</w:t>
            </w:r>
          </w:p>
        </w:tc>
        <w:tc>
          <w:tcPr>
            <w:tcW w:w="576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eastAsia="仿宋_GB2312"/>
                <w:color w:val="000000"/>
                <w:sz w:val="20"/>
                <w:szCs w:val="20"/>
              </w:rPr>
              <w:t>通过集中化账号管理、高强度认证加固、细粒度授权控制和多形式审计记录，使内部人员、第三方人员的操作处于可管、可控、可见、可审的高安全状态。</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Times New Roman" w:eastAsia="仿宋_GB2312"/>
                <w:color w:val="000000"/>
                <w:kern w:val="0"/>
                <w:sz w:val="20"/>
                <w:szCs w:val="20"/>
              </w:rPr>
            </w:pPr>
            <w:r>
              <w:rPr>
                <w:rFonts w:hint="eastAsia" w:ascii="仿宋_GB2312" w:hAnsi="Times New Roman" w:eastAsia="仿宋_GB2312"/>
                <w:color w:val="000000"/>
                <w:kern w:val="0"/>
                <w:sz w:val="20"/>
                <w:szCs w:val="20"/>
              </w:rPr>
              <w:t>医疗、教育、金融和电力等</w:t>
            </w:r>
            <w:r>
              <w:rPr>
                <w:rFonts w:ascii="仿宋_GB2312" w:hAnsi="Times New Roman" w:eastAsia="仿宋_GB2312"/>
                <w:color w:val="000000"/>
                <w:kern w:val="0"/>
                <w:sz w:val="20"/>
                <w:szCs w:val="20"/>
              </w:rPr>
              <w:t>行业企业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cs="Times New Roman Regular"/>
                <w:color w:val="000000"/>
                <w:kern w:val="0"/>
                <w:sz w:val="20"/>
                <w:szCs w:val="20"/>
              </w:rPr>
            </w:pPr>
            <w:r>
              <w:rPr>
                <w:rFonts w:ascii="Times New Roman Regular" w:hAnsi="Times New Roman Regular" w:eastAsia="仿宋_GB2312" w:cs="Times New Roman Regular"/>
                <w:color w:val="000000"/>
                <w:sz w:val="20"/>
                <w:szCs w:val="20"/>
              </w:rPr>
              <w:t>18606999102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6</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奇安信科技集团股份有限公司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numPr>
                <w:ilvl w:val="255"/>
                <w:numId w:val="0"/>
              </w:numPr>
              <w:jc w:val="left"/>
              <w:rPr>
                <w:rFonts w:ascii="仿宋_GB2312" w:eastAsia="仿宋_GB2312"/>
                <w:color w:val="000000"/>
                <w:sz w:val="20"/>
                <w:szCs w:val="20"/>
              </w:rPr>
            </w:pPr>
            <w:r>
              <w:rPr>
                <w:rFonts w:hint="eastAsia" w:ascii="仿宋_GB2312" w:eastAsia="仿宋_GB2312"/>
                <w:color w:val="000000"/>
                <w:sz w:val="20"/>
                <w:szCs w:val="20"/>
              </w:rPr>
              <w:t>源代码安全在线检测平台</w:t>
            </w:r>
          </w:p>
          <w:p>
            <w:pPr>
              <w:numPr>
                <w:ilvl w:val="255"/>
                <w:numId w:val="0"/>
              </w:numPr>
              <w:jc w:val="left"/>
              <w:rPr>
                <w:rFonts w:ascii="仿宋_GB2312" w:eastAsia="仿宋_GB2312"/>
                <w:color w:val="000000"/>
                <w:sz w:val="20"/>
                <w:szCs w:val="20"/>
              </w:rPr>
            </w:pPr>
          </w:p>
        </w:tc>
        <w:tc>
          <w:tcPr>
            <w:tcW w:w="5764" w:type="dxa"/>
            <w:tcBorders>
              <w:top w:val="single" w:color="auto" w:sz="4" w:space="0"/>
              <w:left w:val="nil"/>
              <w:bottom w:val="single" w:color="auto" w:sz="4" w:space="0"/>
              <w:right w:val="single" w:color="auto" w:sz="4" w:space="0"/>
            </w:tcBorders>
            <w:shd w:val="clear" w:color="auto" w:fill="auto"/>
            <w:vAlign w:val="center"/>
          </w:tcPr>
          <w:p>
            <w:pPr>
              <w:numPr>
                <w:ilvl w:val="255"/>
                <w:numId w:val="0"/>
              </w:numPr>
              <w:rPr>
                <w:rFonts w:hint="eastAsia" w:ascii="仿宋_GB2312" w:eastAsia="仿宋_GB2312"/>
                <w:color w:val="000000"/>
                <w:sz w:val="20"/>
                <w:szCs w:val="20"/>
                <w:lang w:eastAsia="zh-CN"/>
              </w:rPr>
            </w:pPr>
            <w:r>
              <w:rPr>
                <w:rFonts w:hint="eastAsia" w:ascii="仿宋_GB2312" w:eastAsia="仿宋_GB2312"/>
                <w:color w:val="000000"/>
                <w:sz w:val="20"/>
                <w:szCs w:val="20"/>
              </w:rPr>
              <w:t>源代码安全在线检测平台提供了一套企业级源代码缺陷分析、源代码缺陷审计、源代码缺陷修复跟踪的解决方案</w:t>
            </w:r>
            <w:r>
              <w:rPr>
                <w:rFonts w:hint="eastAsia" w:ascii="仿宋_GB2312" w:eastAsia="仿宋_GB2312"/>
                <w:color w:val="000000"/>
                <w:sz w:val="20"/>
                <w:szCs w:val="20"/>
                <w:lang w:eastAsia="zh-CN"/>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Style w:val="29"/>
                <w:rFonts w:hAnsi="Times New Roman"/>
              </w:rPr>
            </w:pPr>
            <w:r>
              <w:rPr>
                <w:rStyle w:val="29"/>
                <w:rFonts w:hint="eastAsia" w:hAnsi="Times New Roman"/>
              </w:rPr>
              <w:t>中小企业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color w:val="000000"/>
                <w:sz w:val="20"/>
                <w:szCs w:val="20"/>
              </w:rPr>
              <w:t>13699218625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9" w:type="dxa"/>
            <w:shd w:val="clear" w:color="auto" w:fill="auto"/>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7</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深信服客户股份有限公司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深信服终端检测响应平台</w:t>
            </w:r>
          </w:p>
        </w:tc>
        <w:tc>
          <w:tcPr>
            <w:tcW w:w="576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深信服终端检测响应平台EDR，围绕中小企业终端资产的安全生命周期，赋予终端更为细致的隔离策略、更为精准的查杀能力、更为持续的检测能力、更为快速的处置能力。</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Style w:val="29"/>
                <w:rFonts w:hAnsi="Times New Roman"/>
              </w:rPr>
            </w:pPr>
            <w:r>
              <w:rPr>
                <w:rStyle w:val="29"/>
                <w:rFonts w:hint="eastAsia" w:hAnsi="Times New Roman"/>
              </w:rPr>
              <w:t>中小微企业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color w:val="000000"/>
                <w:sz w:val="20"/>
                <w:szCs w:val="20"/>
              </w:rPr>
            </w:pPr>
            <w:r>
              <w:rPr>
                <w:rFonts w:ascii="Times New Roman Regular" w:hAnsi="Times New Roman Regular" w:eastAsia="仿宋_GB2312" w:cs="Times New Roman Regular"/>
                <w:sz w:val="20"/>
                <w:szCs w:val="20"/>
              </w:rPr>
              <w:t>15611875381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639" w:type="dxa"/>
            <w:shd w:val="clear" w:color="auto" w:fill="auto"/>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hint="eastAsia" w:ascii="Times New Roman Regular" w:hAnsi="Times New Roman Regular" w:eastAsia="仿宋_GB2312" w:cs="Times New Roman Regular"/>
                <w:color w:val="000000"/>
                <w:kern w:val="0"/>
                <w:sz w:val="20"/>
                <w:szCs w:val="20"/>
              </w:rPr>
              <w:t>8</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ascii="仿宋_GB2312" w:eastAsia="仿宋_GB2312"/>
                <w:color w:val="000000"/>
                <w:sz w:val="20"/>
                <w:szCs w:val="20"/>
              </w:rPr>
              <w:t>杭州天谷信息科技有限公司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e签宝电子签约SaaS服务</w:t>
            </w:r>
          </w:p>
        </w:tc>
        <w:tc>
          <w:tcPr>
            <w:tcW w:w="576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_GB2312" w:eastAsia="仿宋_GB2312"/>
                <w:color w:val="000000"/>
                <w:sz w:val="20"/>
                <w:szCs w:val="20"/>
                <w:lang w:eastAsia="zh-CN"/>
              </w:rPr>
            </w:pPr>
            <w:r>
              <w:rPr>
                <w:rFonts w:hint="eastAsia" w:ascii="仿宋_GB2312" w:eastAsia="仿宋_GB2312"/>
                <w:color w:val="000000"/>
                <w:sz w:val="20"/>
                <w:szCs w:val="20"/>
              </w:rPr>
              <w:t>借助于SaaS服务成熟的功能体系，无需对接、无需下载安装即可完成从合同起草到合同发起、通知发送、合同签署、合同归档管理、存证出证的服务闭环。</w:t>
            </w:r>
            <w:r>
              <w:rPr>
                <w:rFonts w:ascii="仿宋_GB2312" w:eastAsia="仿宋_GB2312"/>
                <w:color w:val="000000"/>
                <w:sz w:val="20"/>
                <w:szCs w:val="20"/>
              </w:rPr>
              <w:t>可完成从合同发起、签署、管理、存出证闭环，形成完整证据链，</w:t>
            </w:r>
            <w:r>
              <w:rPr>
                <w:rFonts w:hint="eastAsia" w:ascii="仿宋_GB2312" w:eastAsia="仿宋_GB2312"/>
                <w:color w:val="000000"/>
                <w:sz w:val="20"/>
                <w:szCs w:val="20"/>
              </w:rPr>
              <w:t>提供全程法律服务在线司法速裁，</w:t>
            </w:r>
            <w:r>
              <w:rPr>
                <w:rFonts w:ascii="仿宋_GB2312" w:eastAsia="仿宋_GB2312"/>
                <w:color w:val="000000"/>
                <w:sz w:val="20"/>
                <w:szCs w:val="20"/>
              </w:rPr>
              <w:t>保障合同法律效力</w:t>
            </w:r>
            <w:r>
              <w:rPr>
                <w:rFonts w:hint="eastAsia" w:ascii="仿宋_GB2312" w:eastAsia="仿宋_GB2312"/>
                <w:color w:val="000000"/>
                <w:sz w:val="20"/>
                <w:szCs w:val="20"/>
                <w:lang w:eastAsia="zh-CN"/>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Style w:val="29"/>
                <w:rFonts w:hAnsi="Times New Roman"/>
              </w:rPr>
            </w:pPr>
            <w:r>
              <w:rPr>
                <w:rStyle w:val="29"/>
                <w:rFonts w:hint="eastAsia" w:hAnsi="Times New Roman"/>
              </w:rPr>
              <w:t>各类</w:t>
            </w:r>
            <w:r>
              <w:rPr>
                <w:rStyle w:val="29"/>
                <w:rFonts w:hAnsi="Times New Roman"/>
              </w:rPr>
              <w:t>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sz w:val="20"/>
                <w:szCs w:val="20"/>
              </w:rPr>
            </w:pPr>
            <w:r>
              <w:rPr>
                <w:rFonts w:ascii="Times New Roman Regular" w:hAnsi="Times New Roman Regular" w:eastAsia="仿宋_GB2312" w:cs="Times New Roman Regular"/>
                <w:sz w:val="20"/>
                <w:szCs w:val="20"/>
              </w:rPr>
              <w:t>13501063451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639" w:type="dxa"/>
            <w:shd w:val="clear" w:color="auto" w:fill="auto"/>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hint="eastAsia" w:ascii="Times New Roman Regular" w:hAnsi="Times New Roman Regular" w:eastAsia="仿宋_GB2312" w:cs="Times New Roman Regular"/>
                <w:color w:val="000000"/>
                <w:kern w:val="0"/>
                <w:sz w:val="20"/>
                <w:szCs w:val="20"/>
              </w:rPr>
              <w:t>9</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ascii="仿宋_GB2312" w:eastAsia="仿宋_GB2312"/>
                <w:color w:val="000000"/>
                <w:sz w:val="20"/>
                <w:szCs w:val="20"/>
                <w:lang w:bidi="ar"/>
              </w:rPr>
              <w:t>杭州合聚科技有限公司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ascii="仿宋_GB2312" w:eastAsia="仿宋_GB2312"/>
                <w:color w:val="000000"/>
                <w:sz w:val="20"/>
                <w:szCs w:val="20"/>
                <w:lang w:bidi="ar"/>
              </w:rPr>
              <w:t>“Synology”数据资产管理解决方案</w:t>
            </w:r>
          </w:p>
        </w:tc>
        <w:tc>
          <w:tcPr>
            <w:tcW w:w="576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ascii="仿宋_GB2312" w:eastAsia="仿宋_GB2312"/>
                <w:color w:val="000000"/>
                <w:sz w:val="20"/>
                <w:szCs w:val="20"/>
                <w:lang w:bidi="ar"/>
              </w:rPr>
              <w:t>专注于解决用户数据安全管理和数据高效使用的问题，广泛应用于有自主研发、设计及其他自主知识产权且需要重点保护安全管理的领域。方案优势是：安全稳定、功能强大、成本低廉、交付快速、运维方便。</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rPr>
            </w:pPr>
            <w:r>
              <w:rPr>
                <w:rFonts w:hint="eastAsia" w:ascii="仿宋_GB2312" w:eastAsia="仿宋_GB2312"/>
                <w:color w:val="000000"/>
                <w:sz w:val="20"/>
                <w:szCs w:val="20"/>
                <w:lang w:bidi="ar"/>
              </w:rPr>
              <w:t>中小企业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sz w:val="20"/>
                <w:szCs w:val="20"/>
              </w:rPr>
            </w:pPr>
            <w:r>
              <w:rPr>
                <w:rFonts w:hint="eastAsia" w:ascii="Times New Roman Regular" w:hAnsi="Times New Roman Regular" w:eastAsia="仿宋_GB2312" w:cs="Times New Roman Regular"/>
                <w:sz w:val="20"/>
                <w:szCs w:val="20"/>
              </w:rPr>
              <w:t>13675810974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639" w:type="dxa"/>
            <w:shd w:val="clear" w:color="auto" w:fill="auto"/>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rPr>
              <w:t>0</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lang w:bidi="ar"/>
              </w:rPr>
            </w:pPr>
          </w:p>
          <w:p>
            <w:pPr>
              <w:jc w:val="left"/>
              <w:rPr>
                <w:rFonts w:ascii="仿宋_GB2312" w:eastAsia="仿宋_GB2312"/>
                <w:color w:val="000000"/>
                <w:sz w:val="20"/>
                <w:szCs w:val="20"/>
                <w:lang w:bidi="ar"/>
              </w:rPr>
            </w:pPr>
            <w:r>
              <w:rPr>
                <w:rFonts w:ascii="仿宋_GB2312" w:eastAsia="仿宋_GB2312"/>
                <w:color w:val="000000"/>
                <w:sz w:val="20"/>
                <w:szCs w:val="20"/>
                <w:lang w:bidi="ar"/>
              </w:rPr>
              <w:t>沈阳天骐科技有限公司</w:t>
            </w:r>
          </w:p>
        </w:tc>
        <w:tc>
          <w:tcPr>
            <w:tcW w:w="320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lang w:bidi="ar"/>
              </w:rPr>
            </w:pPr>
            <w:r>
              <w:rPr>
                <w:rFonts w:ascii="仿宋_GB2312" w:eastAsia="仿宋_GB2312"/>
                <w:color w:val="000000"/>
                <w:sz w:val="20"/>
                <w:szCs w:val="20"/>
                <w:lang w:bidi="ar"/>
              </w:rPr>
              <w:t>国产化应用服务解决方案</w:t>
            </w:r>
          </w:p>
        </w:tc>
        <w:tc>
          <w:tcPr>
            <w:tcW w:w="576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_GB2312" w:eastAsia="仿宋_GB2312"/>
                <w:color w:val="000000"/>
                <w:sz w:val="20"/>
                <w:szCs w:val="20"/>
                <w:lang w:eastAsia="zh-CN" w:bidi="ar"/>
              </w:rPr>
            </w:pPr>
            <w:r>
              <w:rPr>
                <w:rFonts w:ascii="仿宋_GB2312" w:eastAsia="仿宋_GB2312"/>
                <w:color w:val="000000"/>
                <w:sz w:val="20"/>
                <w:szCs w:val="20"/>
                <w:lang w:bidi="ar"/>
              </w:rPr>
              <w:t>基于龙芯、海光国产芯片自主研发的国产化服务器。该服务器适配了国产化CPU、数据库、中间件以及操作系统等，同时对该服务器做了软件系统的迁移和适配，保证了数据的安全性，可靠性，保密性</w:t>
            </w:r>
            <w:r>
              <w:rPr>
                <w:rFonts w:hint="eastAsia" w:ascii="仿宋_GB2312" w:eastAsia="仿宋_GB2312"/>
                <w:color w:val="000000"/>
                <w:sz w:val="20"/>
                <w:szCs w:val="20"/>
                <w:lang w:eastAsia="zh-CN" w:bidi="ar"/>
              </w:rPr>
              <w:t>。</w:t>
            </w: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textAlignment w:val="center"/>
              <w:rPr>
                <w:rFonts w:ascii="仿宋_GB2312" w:eastAsia="仿宋_GB2312"/>
                <w:color w:val="000000"/>
                <w:sz w:val="20"/>
                <w:szCs w:val="20"/>
                <w:lang w:bidi="ar"/>
              </w:rPr>
            </w:pPr>
            <w:r>
              <w:rPr>
                <w:rFonts w:ascii="Times New Roman" w:hAnsi="Times New Roman" w:eastAsia="仿宋_GB2312"/>
                <w:color w:val="000000"/>
                <w:kern w:val="0"/>
                <w:szCs w:val="21"/>
                <w:lang w:bidi="ar"/>
              </w:rPr>
              <w:t>有国产化需求的企业。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sz w:val="20"/>
                <w:szCs w:val="20"/>
              </w:rPr>
            </w:pPr>
            <w:r>
              <w:rPr>
                <w:rFonts w:ascii="Times New Roman Regular" w:hAnsi="Times New Roman Regular" w:eastAsia="仿宋_GB2312" w:cs="Times New Roman Regular"/>
                <w:sz w:val="20"/>
                <w:szCs w:val="20"/>
                <w:lang w:bidi="ar"/>
              </w:rPr>
              <w:t>18604020219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639" w:type="dxa"/>
            <w:shd w:val="clear" w:color="auto" w:fill="auto"/>
            <w:vAlign w:val="center"/>
          </w:tcPr>
          <w:p>
            <w:pPr>
              <w:widowControl/>
              <w:jc w:val="center"/>
              <w:textAlignment w:val="center"/>
              <w:rPr>
                <w:rFonts w:ascii="Times New Roman Regular" w:hAnsi="Times New Roman Regular" w:eastAsia="仿宋_GB2312" w:cs="Times New Roman Regular"/>
                <w:color w:val="000000"/>
                <w:kern w:val="0"/>
                <w:sz w:val="20"/>
                <w:szCs w:val="20"/>
              </w:rPr>
            </w:pPr>
            <w:r>
              <w:rPr>
                <w:rFonts w:ascii="Times New Roman Regular" w:hAnsi="Times New Roman Regular" w:eastAsia="仿宋_GB2312" w:cs="Times New Roman Regular"/>
                <w:color w:val="000000"/>
                <w:kern w:val="0"/>
                <w:sz w:val="20"/>
                <w:szCs w:val="20"/>
              </w:rPr>
              <w:t>1</w:t>
            </w:r>
            <w:r>
              <w:rPr>
                <w:rFonts w:hint="eastAsia" w:ascii="Times New Roman Regular" w:hAnsi="Times New Roman Regular" w:eastAsia="仿宋_GB2312" w:cs="Times New Roman Regular"/>
                <w:color w:val="000000"/>
                <w:kern w:val="0"/>
                <w:sz w:val="20"/>
                <w:szCs w:val="20"/>
              </w:rPr>
              <w:t>1</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lang w:bidi="ar"/>
              </w:rPr>
            </w:pPr>
            <w:r>
              <w:rPr>
                <w:rFonts w:ascii="仿宋_GB2312" w:eastAsia="仿宋_GB2312"/>
                <w:color w:val="000000"/>
                <w:sz w:val="20"/>
                <w:szCs w:val="20"/>
                <w:lang w:bidi="ar"/>
              </w:rPr>
              <w:t>网宿科技股份有限公司（自荐/中国互联网协会）</w:t>
            </w:r>
          </w:p>
        </w:tc>
        <w:tc>
          <w:tcPr>
            <w:tcW w:w="320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lang w:bidi="ar"/>
              </w:rPr>
            </w:pPr>
            <w:r>
              <w:rPr>
                <w:rFonts w:ascii="仿宋_GB2312" w:eastAsia="仿宋_GB2312"/>
                <w:color w:val="000000"/>
                <w:sz w:val="20"/>
                <w:szCs w:val="20"/>
                <w:lang w:bidi="ar"/>
              </w:rPr>
              <w:t>网宿SD-WAN</w:t>
            </w:r>
          </w:p>
        </w:tc>
        <w:tc>
          <w:tcPr>
            <w:tcW w:w="5764"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lang w:bidi="ar"/>
              </w:rPr>
            </w:pPr>
          </w:p>
          <w:p>
            <w:pPr>
              <w:jc w:val="left"/>
              <w:rPr>
                <w:rFonts w:ascii="仿宋_GB2312" w:eastAsia="仿宋_GB2312"/>
                <w:color w:val="000000"/>
                <w:sz w:val="20"/>
                <w:szCs w:val="20"/>
                <w:lang w:bidi="ar"/>
              </w:rPr>
            </w:pPr>
            <w:r>
              <w:rPr>
                <w:rFonts w:ascii="仿宋_GB2312" w:eastAsia="仿宋_GB2312"/>
                <w:color w:val="000000"/>
                <w:sz w:val="20"/>
                <w:szCs w:val="20"/>
                <w:lang w:bidi="ar"/>
              </w:rPr>
              <w:t>网宿SD-WAN是基于SD-WAN 架构打造的广域网髙速互联平台，搭载广域网优化、网络安全、可视化集中配置运维、关键业务保障、实时监控与多级预警等技术，优选全球POP节点，能为 企业提供安全组网、快速上云、办公应用访问优化等服务。</w:t>
            </w:r>
          </w:p>
          <w:p>
            <w:pPr>
              <w:jc w:val="left"/>
              <w:rPr>
                <w:rFonts w:ascii="仿宋_GB2312" w:eastAsia="仿宋_GB2312"/>
                <w:color w:val="000000"/>
                <w:sz w:val="20"/>
                <w:szCs w:val="20"/>
                <w:lang w:bidi="ar"/>
              </w:rPr>
            </w:pP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textAlignment w:val="center"/>
              <w:rPr>
                <w:rFonts w:ascii="Times New Roman" w:hAnsi="Times New Roman" w:eastAsia="仿宋_GB2312"/>
                <w:color w:val="000000"/>
                <w:kern w:val="0"/>
                <w:szCs w:val="21"/>
                <w:lang w:bidi="ar"/>
              </w:rPr>
            </w:pPr>
            <w:r>
              <w:rPr>
                <w:rFonts w:ascii="Times New Roman" w:hAnsi="Times New Roman" w:eastAsia="仿宋_GB2312"/>
                <w:color w:val="000000"/>
                <w:kern w:val="0"/>
                <w:szCs w:val="21"/>
                <w:lang w:bidi="ar"/>
              </w:rPr>
              <w:t>中小微企业</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Regular" w:hAnsi="Times New Roman Regular" w:eastAsia="仿宋_GB2312" w:cs="Times New Roman Regular"/>
                <w:sz w:val="20"/>
                <w:szCs w:val="20"/>
                <w:lang w:bidi="ar"/>
              </w:rPr>
            </w:pPr>
            <w:r>
              <w:rPr>
                <w:rFonts w:ascii="Times New Roman Regular" w:hAnsi="Times New Roman Regular" w:eastAsia="仿宋_GB2312" w:cs="Times New Roman Regular"/>
                <w:sz w:val="20"/>
                <w:szCs w:val="20"/>
                <w:lang w:bidi="ar"/>
              </w:rPr>
              <w:t>400-010-0617</w:t>
            </w:r>
          </w:p>
        </w:tc>
      </w:tr>
    </w:tbl>
    <w:p/>
    <w:sectPr>
      <w:footerReference r:id="rId3" w:type="default"/>
      <w:pgSz w:w="16783" w:h="1185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仿宋">
    <w:panose1 w:val="02010609060101010101"/>
    <w:charset w:val="86"/>
    <w:family w:val="modern"/>
    <w:pitch w:val="default"/>
    <w:sig w:usb0="800002BF" w:usb1="38CF7CFA" w:usb2="00000016" w:usb3="00000000" w:csb0="00040001" w:csb1="00000000"/>
  </w:font>
  <w:font w:name="FangSong_GB2312 Regular">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22</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22</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83E4E"/>
    <w:multiLevelType w:val="singleLevel"/>
    <w:tmpl w:val="5F083E4E"/>
    <w:lvl w:ilvl="0" w:tentative="0">
      <w:start w:val="1"/>
      <w:numFmt w:val="bullet"/>
      <w:lvlText w:val=""/>
      <w:lvlJc w:val="left"/>
      <w:pPr>
        <w:ind w:left="420" w:hanging="420"/>
      </w:pPr>
      <w:rPr>
        <w:rFonts w:hint="default" w:ascii="Wingdings" w:hAnsi="Wingdings"/>
      </w:rPr>
    </w:lvl>
  </w:abstractNum>
  <w:abstractNum w:abstractNumId="1">
    <w:nsid w:val="5F084030"/>
    <w:multiLevelType w:val="singleLevel"/>
    <w:tmpl w:val="5F084030"/>
    <w:lvl w:ilvl="0" w:tentative="0">
      <w:start w:val="1"/>
      <w:numFmt w:val="bullet"/>
      <w:lvlText w:val=""/>
      <w:lvlJc w:val="left"/>
      <w:pPr>
        <w:ind w:left="420" w:hanging="420"/>
      </w:pPr>
      <w:rPr>
        <w:rFonts w:hint="default" w:ascii="Wingdings" w:hAnsi="Wingdings"/>
      </w:rPr>
    </w:lvl>
  </w:abstractNum>
  <w:abstractNum w:abstractNumId="2">
    <w:nsid w:val="5F0BC278"/>
    <w:multiLevelType w:val="singleLevel"/>
    <w:tmpl w:val="5F0BC278"/>
    <w:lvl w:ilvl="0" w:tentative="0">
      <w:start w:val="1"/>
      <w:numFmt w:val="bullet"/>
      <w:lvlText w:val=""/>
      <w:lvlJc w:val="left"/>
      <w:pPr>
        <w:ind w:left="420" w:hanging="420"/>
      </w:pPr>
      <w:rPr>
        <w:rFonts w:hint="default" w:ascii="Wingdings" w:hAnsi="Wingdings"/>
      </w:rPr>
    </w:lvl>
  </w:abstractNum>
  <w:abstractNum w:abstractNumId="3">
    <w:nsid w:val="5F0BD5C8"/>
    <w:multiLevelType w:val="singleLevel"/>
    <w:tmpl w:val="5F0BD5C8"/>
    <w:lvl w:ilvl="0" w:tentative="0">
      <w:start w:val="1"/>
      <w:numFmt w:val="bullet"/>
      <w:lvlText w:val=""/>
      <w:lvlJc w:val="left"/>
      <w:pPr>
        <w:ind w:left="420" w:hanging="420"/>
      </w:pPr>
      <w:rPr>
        <w:rFonts w:hint="default" w:ascii="Wingdings" w:hAnsi="Wingdings"/>
      </w:rPr>
    </w:lvl>
  </w:abstractNum>
  <w:abstractNum w:abstractNumId="4">
    <w:nsid w:val="5F0BE374"/>
    <w:multiLevelType w:val="singleLevel"/>
    <w:tmpl w:val="5F0BE374"/>
    <w:lvl w:ilvl="0" w:tentative="0">
      <w:start w:val="1"/>
      <w:numFmt w:val="bullet"/>
      <w:lvlText w:val=""/>
      <w:lvlJc w:val="left"/>
      <w:pPr>
        <w:ind w:left="420" w:hanging="420"/>
      </w:pPr>
      <w:rPr>
        <w:rFonts w:hint="default" w:ascii="Wingdings" w:hAnsi="Wingdings"/>
      </w:rPr>
    </w:lvl>
  </w:abstractNum>
  <w:abstractNum w:abstractNumId="5">
    <w:nsid w:val="5F0D8485"/>
    <w:multiLevelType w:val="singleLevel"/>
    <w:tmpl w:val="5F0D8485"/>
    <w:lvl w:ilvl="0" w:tentative="0">
      <w:start w:val="1"/>
      <w:numFmt w:val="bullet"/>
      <w:lvlText w:val=""/>
      <w:lvlJc w:val="left"/>
      <w:pPr>
        <w:ind w:left="420" w:hanging="420"/>
      </w:pPr>
      <w:rPr>
        <w:rFonts w:hint="default" w:ascii="Wingdings" w:hAnsi="Wingdings"/>
      </w:rPr>
    </w:lvl>
  </w:abstractNum>
  <w:abstractNum w:abstractNumId="6">
    <w:nsid w:val="5F0E91F4"/>
    <w:multiLevelType w:val="singleLevel"/>
    <w:tmpl w:val="5F0E91F4"/>
    <w:lvl w:ilvl="0" w:tentative="0">
      <w:start w:val="1"/>
      <w:numFmt w:val="bullet"/>
      <w:lvlText w:val=""/>
      <w:lvlJc w:val="left"/>
      <w:pPr>
        <w:ind w:left="420" w:hanging="420"/>
      </w:pPr>
      <w:rPr>
        <w:rFonts w:hint="default" w:ascii="Wingdings" w:hAnsi="Wingdings"/>
      </w:rPr>
    </w:lvl>
  </w:abstractNum>
  <w:abstractNum w:abstractNumId="7">
    <w:nsid w:val="5F0EB62A"/>
    <w:multiLevelType w:val="singleLevel"/>
    <w:tmpl w:val="5F0EB62A"/>
    <w:lvl w:ilvl="0" w:tentative="0">
      <w:start w:val="1"/>
      <w:numFmt w:val="bullet"/>
      <w:lvlText w:val=""/>
      <w:lvlJc w:val="left"/>
      <w:pPr>
        <w:ind w:left="420" w:hanging="420"/>
      </w:pPr>
      <w:rPr>
        <w:rFonts w:hint="default" w:ascii="Wingdings" w:hAnsi="Wingdings"/>
      </w:rPr>
    </w:lvl>
  </w:abstractNum>
  <w:abstractNum w:abstractNumId="8">
    <w:nsid w:val="5F0EB63C"/>
    <w:multiLevelType w:val="singleLevel"/>
    <w:tmpl w:val="5F0EB63C"/>
    <w:lvl w:ilvl="0" w:tentative="0">
      <w:start w:val="1"/>
      <w:numFmt w:val="bullet"/>
      <w:lvlText w:val=""/>
      <w:lvlJc w:val="left"/>
      <w:pPr>
        <w:ind w:left="420" w:hanging="420"/>
      </w:pPr>
      <w:rPr>
        <w:rFonts w:hint="default" w:ascii="Wingdings" w:hAnsi="Wingdings"/>
      </w:rPr>
    </w:lvl>
  </w:abstractNum>
  <w:abstractNum w:abstractNumId="9">
    <w:nsid w:val="5F0EBDDB"/>
    <w:multiLevelType w:val="singleLevel"/>
    <w:tmpl w:val="5F0EBDDB"/>
    <w:lvl w:ilvl="0" w:tentative="0">
      <w:start w:val="1"/>
      <w:numFmt w:val="bullet"/>
      <w:lvlText w:val=""/>
      <w:lvlJc w:val="left"/>
      <w:pPr>
        <w:ind w:left="420" w:hanging="420"/>
      </w:pPr>
      <w:rPr>
        <w:rFonts w:hint="default" w:ascii="Wingdings" w:hAnsi="Wingdings"/>
      </w:rPr>
    </w:lvl>
  </w:abstractNum>
  <w:abstractNum w:abstractNumId="10">
    <w:nsid w:val="5F0ED449"/>
    <w:multiLevelType w:val="singleLevel"/>
    <w:tmpl w:val="5F0ED449"/>
    <w:lvl w:ilvl="0" w:tentative="0">
      <w:start w:val="1"/>
      <w:numFmt w:val="bullet"/>
      <w:lvlText w:val=""/>
      <w:lvlJc w:val="left"/>
      <w:pPr>
        <w:ind w:left="420" w:hanging="420"/>
      </w:pPr>
      <w:rPr>
        <w:rFonts w:hint="default" w:ascii="Wingdings" w:hAnsi="Wingdings"/>
      </w:rPr>
    </w:lvl>
  </w:abstractNum>
  <w:abstractNum w:abstractNumId="11">
    <w:nsid w:val="5F100A5B"/>
    <w:multiLevelType w:val="singleLevel"/>
    <w:tmpl w:val="5F100A5B"/>
    <w:lvl w:ilvl="0" w:tentative="0">
      <w:start w:val="1"/>
      <w:numFmt w:val="bullet"/>
      <w:lvlText w:val=""/>
      <w:lvlJc w:val="left"/>
      <w:pPr>
        <w:ind w:left="420" w:hanging="420"/>
      </w:pPr>
      <w:rPr>
        <w:rFonts w:hint="default" w:ascii="Wingdings" w:hAnsi="Wingdings"/>
      </w:rPr>
    </w:lvl>
  </w:abstractNum>
  <w:abstractNum w:abstractNumId="12">
    <w:nsid w:val="5F164EDC"/>
    <w:multiLevelType w:val="singleLevel"/>
    <w:tmpl w:val="5F164EDC"/>
    <w:lvl w:ilvl="0" w:tentative="0">
      <w:start w:val="1"/>
      <w:numFmt w:val="bullet"/>
      <w:lvlText w:val=""/>
      <w:lvlJc w:val="left"/>
      <w:pPr>
        <w:ind w:left="420" w:hanging="420"/>
      </w:pPr>
      <w:rPr>
        <w:rFonts w:hint="default" w:ascii="Wingdings" w:hAnsi="Wingdings"/>
      </w:rPr>
    </w:lvl>
  </w:abstractNum>
  <w:abstractNum w:abstractNumId="13">
    <w:nsid w:val="5F165338"/>
    <w:multiLevelType w:val="singleLevel"/>
    <w:tmpl w:val="5F165338"/>
    <w:lvl w:ilvl="0" w:tentative="0">
      <w:start w:val="1"/>
      <w:numFmt w:val="bullet"/>
      <w:lvlText w:val=""/>
      <w:lvlJc w:val="left"/>
      <w:pPr>
        <w:ind w:left="420" w:hanging="420"/>
      </w:pPr>
      <w:rPr>
        <w:rFonts w:hint="default" w:ascii="Wingdings" w:hAnsi="Wingdings"/>
      </w:rPr>
    </w:lvl>
  </w:abstractNum>
  <w:abstractNum w:abstractNumId="14">
    <w:nsid w:val="5F166196"/>
    <w:multiLevelType w:val="singleLevel"/>
    <w:tmpl w:val="5F166196"/>
    <w:lvl w:ilvl="0" w:tentative="0">
      <w:start w:val="1"/>
      <w:numFmt w:val="bullet"/>
      <w:lvlText w:val=""/>
      <w:lvlJc w:val="left"/>
      <w:pPr>
        <w:ind w:left="420" w:hanging="420"/>
      </w:pPr>
      <w:rPr>
        <w:rFonts w:hint="default" w:ascii="Wingdings" w:hAnsi="Wingdings"/>
      </w:rPr>
    </w:lvl>
  </w:abstractNum>
  <w:abstractNum w:abstractNumId="15">
    <w:nsid w:val="5F167D13"/>
    <w:multiLevelType w:val="singleLevel"/>
    <w:tmpl w:val="5F167D13"/>
    <w:lvl w:ilvl="0" w:tentative="0">
      <w:start w:val="1"/>
      <w:numFmt w:val="bullet"/>
      <w:lvlText w:val=""/>
      <w:lvlJc w:val="left"/>
      <w:pPr>
        <w:ind w:left="420" w:hanging="420"/>
      </w:pPr>
      <w:rPr>
        <w:rFonts w:hint="default" w:ascii="Wingdings" w:hAnsi="Wingdings"/>
      </w:rPr>
    </w:lvl>
  </w:abstractNum>
  <w:abstractNum w:abstractNumId="16">
    <w:nsid w:val="5F167DD1"/>
    <w:multiLevelType w:val="singleLevel"/>
    <w:tmpl w:val="5F167DD1"/>
    <w:lvl w:ilvl="0" w:tentative="0">
      <w:start w:val="1"/>
      <w:numFmt w:val="bullet"/>
      <w:lvlText w:val=""/>
      <w:lvlJc w:val="left"/>
      <w:pPr>
        <w:ind w:left="420" w:hanging="420"/>
      </w:pPr>
      <w:rPr>
        <w:rFonts w:hint="default" w:ascii="Wingdings" w:hAnsi="Wingdings"/>
      </w:rPr>
    </w:lvl>
  </w:abstractNum>
  <w:abstractNum w:abstractNumId="17">
    <w:nsid w:val="5F168177"/>
    <w:multiLevelType w:val="singleLevel"/>
    <w:tmpl w:val="5F168177"/>
    <w:lvl w:ilvl="0" w:tentative="0">
      <w:start w:val="1"/>
      <w:numFmt w:val="bullet"/>
      <w:lvlText w:val=""/>
      <w:lvlJc w:val="left"/>
      <w:pPr>
        <w:ind w:left="420" w:hanging="420"/>
      </w:pPr>
      <w:rPr>
        <w:rFonts w:hint="default" w:ascii="Wingdings" w:hAnsi="Wingdings"/>
      </w:rPr>
    </w:lvl>
  </w:abstractNum>
  <w:num w:numId="1">
    <w:abstractNumId w:val="4"/>
  </w:num>
  <w:num w:numId="2">
    <w:abstractNumId w:val="10"/>
  </w:num>
  <w:num w:numId="3">
    <w:abstractNumId w:val="0"/>
  </w:num>
  <w:num w:numId="4">
    <w:abstractNumId w:val="2"/>
  </w:num>
  <w:num w:numId="5">
    <w:abstractNumId w:val="8"/>
  </w:num>
  <w:num w:numId="6">
    <w:abstractNumId w:val="7"/>
  </w:num>
  <w:num w:numId="7">
    <w:abstractNumId w:val="12"/>
  </w:num>
  <w:num w:numId="8">
    <w:abstractNumId w:val="1"/>
  </w:num>
  <w:num w:numId="9">
    <w:abstractNumId w:val="15"/>
  </w:num>
  <w:num w:numId="10">
    <w:abstractNumId w:val="11"/>
  </w:num>
  <w:num w:numId="11">
    <w:abstractNumId w:val="5"/>
  </w:num>
  <w:num w:numId="12">
    <w:abstractNumId w:val="6"/>
  </w:num>
  <w:num w:numId="13">
    <w:abstractNumId w:val="13"/>
  </w:num>
  <w:num w:numId="14">
    <w:abstractNumId w:val="3"/>
  </w:num>
  <w:num w:numId="15">
    <w:abstractNumId w:val="14"/>
  </w:num>
  <w:num w:numId="16">
    <w:abstractNumId w:val="17"/>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2A"/>
    <w:rsid w:val="001D33FE"/>
    <w:rsid w:val="00475479"/>
    <w:rsid w:val="004D2E21"/>
    <w:rsid w:val="004F7B41"/>
    <w:rsid w:val="0068430D"/>
    <w:rsid w:val="0080364B"/>
    <w:rsid w:val="008D7C28"/>
    <w:rsid w:val="00904D18"/>
    <w:rsid w:val="009E5B2A"/>
    <w:rsid w:val="00A86FB3"/>
    <w:rsid w:val="00B84F05"/>
    <w:rsid w:val="00BC3885"/>
    <w:rsid w:val="00BE2449"/>
    <w:rsid w:val="00C3772A"/>
    <w:rsid w:val="00E051B5"/>
    <w:rsid w:val="00E05471"/>
    <w:rsid w:val="00EB5850"/>
    <w:rsid w:val="00EC4910"/>
    <w:rsid w:val="00F472E9"/>
    <w:rsid w:val="061C7F62"/>
    <w:rsid w:val="0A2A720D"/>
    <w:rsid w:val="0C6E7595"/>
    <w:rsid w:val="184D6E78"/>
    <w:rsid w:val="198F1149"/>
    <w:rsid w:val="1C3F7F20"/>
    <w:rsid w:val="1CD44F94"/>
    <w:rsid w:val="1D67137F"/>
    <w:rsid w:val="1EBF80D1"/>
    <w:rsid w:val="1FBB50ED"/>
    <w:rsid w:val="1FDF3495"/>
    <w:rsid w:val="20832BD4"/>
    <w:rsid w:val="20994425"/>
    <w:rsid w:val="2255413B"/>
    <w:rsid w:val="23FBCB16"/>
    <w:rsid w:val="27F75A3C"/>
    <w:rsid w:val="28AB22C1"/>
    <w:rsid w:val="2A4A5FEA"/>
    <w:rsid w:val="2FF77744"/>
    <w:rsid w:val="33684E12"/>
    <w:rsid w:val="33F61A07"/>
    <w:rsid w:val="35052EB6"/>
    <w:rsid w:val="375C6886"/>
    <w:rsid w:val="3AE91455"/>
    <w:rsid w:val="3EE7264F"/>
    <w:rsid w:val="3EFB7362"/>
    <w:rsid w:val="3F17A3D5"/>
    <w:rsid w:val="3F1E3171"/>
    <w:rsid w:val="3FDD8BFB"/>
    <w:rsid w:val="4542024F"/>
    <w:rsid w:val="4BD2C01A"/>
    <w:rsid w:val="4D7EFF7C"/>
    <w:rsid w:val="4FC66224"/>
    <w:rsid w:val="53E83831"/>
    <w:rsid w:val="53F7EF91"/>
    <w:rsid w:val="55F103A3"/>
    <w:rsid w:val="58F36AAC"/>
    <w:rsid w:val="5C7B1C62"/>
    <w:rsid w:val="5D58479A"/>
    <w:rsid w:val="5D75541C"/>
    <w:rsid w:val="5FA67B83"/>
    <w:rsid w:val="605649B8"/>
    <w:rsid w:val="627305FB"/>
    <w:rsid w:val="640117C6"/>
    <w:rsid w:val="68326840"/>
    <w:rsid w:val="68E9478D"/>
    <w:rsid w:val="6BFC4A17"/>
    <w:rsid w:val="6DCD3E03"/>
    <w:rsid w:val="6DCEB7E4"/>
    <w:rsid w:val="6DE939C7"/>
    <w:rsid w:val="6E6460AF"/>
    <w:rsid w:val="6FFB781F"/>
    <w:rsid w:val="700474B4"/>
    <w:rsid w:val="72831E3A"/>
    <w:rsid w:val="72F62A51"/>
    <w:rsid w:val="732E83BF"/>
    <w:rsid w:val="74DB1900"/>
    <w:rsid w:val="76AD5AD4"/>
    <w:rsid w:val="76F7222E"/>
    <w:rsid w:val="776E2595"/>
    <w:rsid w:val="776E4C0F"/>
    <w:rsid w:val="779D3128"/>
    <w:rsid w:val="77EEA04C"/>
    <w:rsid w:val="77FF82C4"/>
    <w:rsid w:val="78A7FDFF"/>
    <w:rsid w:val="79A26BEC"/>
    <w:rsid w:val="7AFBE36A"/>
    <w:rsid w:val="7BBFBC57"/>
    <w:rsid w:val="7D585567"/>
    <w:rsid w:val="7DBE03BB"/>
    <w:rsid w:val="7DEC553A"/>
    <w:rsid w:val="7DFE92F6"/>
    <w:rsid w:val="7EFE384B"/>
    <w:rsid w:val="7EFF4A9B"/>
    <w:rsid w:val="7F558DA9"/>
    <w:rsid w:val="7F776D17"/>
    <w:rsid w:val="7FCE79B8"/>
    <w:rsid w:val="7FD37B94"/>
    <w:rsid w:val="7FFFE34B"/>
    <w:rsid w:val="9BCFE53F"/>
    <w:rsid w:val="9FD78580"/>
    <w:rsid w:val="AEFECA6C"/>
    <w:rsid w:val="B2F7A8AF"/>
    <w:rsid w:val="B7D6A0A5"/>
    <w:rsid w:val="B7D9D8C2"/>
    <w:rsid w:val="BA7F757A"/>
    <w:rsid w:val="BE5F03CD"/>
    <w:rsid w:val="BF55112D"/>
    <w:rsid w:val="BFDB60A3"/>
    <w:rsid w:val="BFED7B30"/>
    <w:rsid w:val="BFF75950"/>
    <w:rsid w:val="BFFF9021"/>
    <w:rsid w:val="CF3F8CB1"/>
    <w:rsid w:val="CFF184C8"/>
    <w:rsid w:val="D0750E47"/>
    <w:rsid w:val="D7F764F4"/>
    <w:rsid w:val="DAD714D0"/>
    <w:rsid w:val="DBD9C1DC"/>
    <w:rsid w:val="DCFD3ACD"/>
    <w:rsid w:val="DDBB801C"/>
    <w:rsid w:val="DDE74568"/>
    <w:rsid w:val="DFDF3BFD"/>
    <w:rsid w:val="DFF529B6"/>
    <w:rsid w:val="E9CF68AB"/>
    <w:rsid w:val="EE9FE0D4"/>
    <w:rsid w:val="EFB6BB51"/>
    <w:rsid w:val="EFD5612B"/>
    <w:rsid w:val="EFDB33A8"/>
    <w:rsid w:val="F5FE842C"/>
    <w:rsid w:val="F75A5789"/>
    <w:rsid w:val="F9FCB901"/>
    <w:rsid w:val="FDDD1716"/>
    <w:rsid w:val="FDFF71B7"/>
    <w:rsid w:val="FE7B34A6"/>
    <w:rsid w:val="FE7D587A"/>
    <w:rsid w:val="FF7BB554"/>
    <w:rsid w:val="FF7E01E3"/>
    <w:rsid w:val="FFBF7370"/>
    <w:rsid w:val="FFD3B974"/>
    <w:rsid w:val="FFD70E72"/>
    <w:rsid w:val="FFDDF730"/>
    <w:rsid w:val="FFE29CA7"/>
    <w:rsid w:val="FFF79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5"/>
    <w:qFormat/>
    <w:uiPriority w:val="9"/>
    <w:pPr>
      <w:keepNext/>
      <w:keepLines/>
      <w:spacing w:before="340" w:after="330" w:line="578" w:lineRule="auto"/>
      <w:outlineLvl w:val="0"/>
    </w:pPr>
    <w:rPr>
      <w:rFonts w:ascii="等线" w:hAnsi="等线" w:eastAsia="等线" w:cs="宋体"/>
      <w:b/>
      <w:bCs/>
      <w:kern w:val="44"/>
      <w:sz w:val="44"/>
      <w:szCs w:val="44"/>
    </w:rPr>
  </w:style>
  <w:style w:type="paragraph" w:styleId="4">
    <w:name w:val="heading 2"/>
    <w:basedOn w:val="1"/>
    <w:next w:val="1"/>
    <w:link w:val="13"/>
    <w:qFormat/>
    <w:uiPriority w:val="9"/>
    <w:pPr>
      <w:keepNext/>
      <w:keepLines/>
      <w:spacing w:before="260" w:after="260" w:line="416" w:lineRule="auto"/>
      <w:outlineLvl w:val="1"/>
    </w:pPr>
    <w:rPr>
      <w:rFonts w:ascii="等线 Light" w:hAnsi="等线 Light" w:eastAsia="等线 Light" w:cs="宋体"/>
      <w:b/>
      <w:bCs/>
      <w:sz w:val="32"/>
      <w:szCs w:val="32"/>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style>
  <w:style w:type="paragraph" w:styleId="5">
    <w:name w:val="Block Text"/>
    <w:basedOn w:val="1"/>
    <w:qFormat/>
    <w:uiPriority w:val="0"/>
    <w:rPr>
      <w:rFonts w:ascii="Times New Roman" w:hAnsi="Times New Roman"/>
    </w:rPr>
  </w:style>
  <w:style w:type="paragraph" w:styleId="6">
    <w:name w:val="Balloon Text"/>
    <w:basedOn w:val="1"/>
    <w:link w:val="31"/>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毕业论文标题 2"/>
    <w:basedOn w:val="4"/>
    <w:qFormat/>
    <w:uiPriority w:val="0"/>
    <w:pPr>
      <w:spacing w:before="156" w:beforeLines="50" w:after="156" w:afterLines="50" w:line="360" w:lineRule="auto"/>
    </w:pPr>
    <w:rPr>
      <w:rFonts w:ascii="Times New Roman" w:hAnsi="Times New Roman" w:eastAsia="黑体" w:cs="Times New Roman"/>
      <w:b w:val="0"/>
      <w:sz w:val="24"/>
      <w:szCs w:val="18"/>
    </w:rPr>
  </w:style>
  <w:style w:type="character" w:customStyle="1" w:styleId="13">
    <w:name w:val="标题 2 Char"/>
    <w:basedOn w:val="11"/>
    <w:link w:val="4"/>
    <w:qFormat/>
    <w:uiPriority w:val="9"/>
    <w:rPr>
      <w:rFonts w:ascii="等线 Light" w:hAnsi="等线 Light" w:eastAsia="等线 Light" w:cs="宋体"/>
      <w:b/>
      <w:bCs/>
      <w:sz w:val="32"/>
      <w:szCs w:val="32"/>
    </w:rPr>
  </w:style>
  <w:style w:type="paragraph" w:customStyle="1" w:styleId="14">
    <w:name w:val="毕业论文样式1"/>
    <w:basedOn w:val="3"/>
    <w:qFormat/>
    <w:uiPriority w:val="0"/>
    <w:pPr>
      <w:widowControl/>
      <w:spacing w:before="500" w:after="500" w:line="480" w:lineRule="auto"/>
      <w:jc w:val="center"/>
    </w:pPr>
    <w:rPr>
      <w:rFonts w:ascii="Times New Roman" w:hAnsi="Times New Roman" w:eastAsia="黑体" w:cs="Times New Roman"/>
      <w:b w:val="0"/>
      <w:sz w:val="32"/>
      <w:szCs w:val="18"/>
    </w:rPr>
  </w:style>
  <w:style w:type="character" w:customStyle="1" w:styleId="15">
    <w:name w:val="标题 1 Char"/>
    <w:basedOn w:val="11"/>
    <w:link w:val="3"/>
    <w:qFormat/>
    <w:uiPriority w:val="9"/>
    <w:rPr>
      <w:b/>
      <w:bCs/>
      <w:kern w:val="44"/>
      <w:sz w:val="44"/>
      <w:szCs w:val="44"/>
    </w:rPr>
  </w:style>
  <w:style w:type="paragraph" w:customStyle="1" w:styleId="16">
    <w:name w:val="毕业论文正文"/>
    <w:basedOn w:val="1"/>
    <w:qFormat/>
    <w:uiPriority w:val="0"/>
    <w:pPr>
      <w:spacing w:line="360" w:lineRule="auto"/>
      <w:ind w:firstLine="480"/>
    </w:pPr>
    <w:rPr>
      <w:rFonts w:ascii="Times New Roman" w:hAnsi="Times New Roman"/>
      <w:sz w:val="24"/>
      <w:szCs w:val="18"/>
    </w:rPr>
  </w:style>
  <w:style w:type="character" w:customStyle="1" w:styleId="17">
    <w:name w:val="页眉 Char"/>
    <w:basedOn w:val="11"/>
    <w:link w:val="8"/>
    <w:qFormat/>
    <w:uiPriority w:val="99"/>
    <w:rPr>
      <w:rFonts w:ascii="Calibri" w:hAnsi="Calibri" w:eastAsia="宋体" w:cs="Times New Roman"/>
      <w:sz w:val="18"/>
      <w:szCs w:val="18"/>
    </w:rPr>
  </w:style>
  <w:style w:type="character" w:customStyle="1" w:styleId="18">
    <w:name w:val="页脚 Char"/>
    <w:basedOn w:val="11"/>
    <w:link w:val="7"/>
    <w:qFormat/>
    <w:uiPriority w:val="99"/>
    <w:rPr>
      <w:rFonts w:ascii="Calibri" w:hAnsi="Calibri" w:eastAsia="宋体" w:cs="Times New Roman"/>
      <w:sz w:val="18"/>
      <w:szCs w:val="18"/>
    </w:rPr>
  </w:style>
  <w:style w:type="character" w:customStyle="1" w:styleId="19">
    <w:name w:val="font01"/>
    <w:basedOn w:val="11"/>
    <w:qFormat/>
    <w:uiPriority w:val="0"/>
    <w:rPr>
      <w:rFonts w:ascii="仿宋_GB2312" w:eastAsia="仿宋_GB2312" w:cs="仿宋_GB2312"/>
      <w:color w:val="000000"/>
      <w:sz w:val="20"/>
      <w:szCs w:val="20"/>
      <w:u w:val="none"/>
    </w:rPr>
  </w:style>
  <w:style w:type="character" w:customStyle="1" w:styleId="20">
    <w:name w:val="font61"/>
    <w:basedOn w:val="11"/>
    <w:qFormat/>
    <w:uiPriority w:val="0"/>
    <w:rPr>
      <w:rFonts w:hint="default" w:ascii="Times New Roman" w:hAnsi="Times New Roman" w:cs="Times New Roman"/>
      <w:color w:val="000000"/>
      <w:sz w:val="20"/>
      <w:szCs w:val="20"/>
      <w:u w:val="none"/>
    </w:rPr>
  </w:style>
  <w:style w:type="character" w:customStyle="1" w:styleId="21">
    <w:name w:val="font11"/>
    <w:basedOn w:val="11"/>
    <w:qFormat/>
    <w:uiPriority w:val="0"/>
    <w:rPr>
      <w:rFonts w:hint="default" w:ascii="仿宋_GB2312" w:eastAsia="仿宋_GB2312" w:cs="仿宋_GB2312"/>
      <w:color w:val="000000"/>
      <w:sz w:val="20"/>
      <w:szCs w:val="20"/>
      <w:u w:val="none"/>
    </w:rPr>
  </w:style>
  <w:style w:type="character" w:customStyle="1" w:styleId="22">
    <w:name w:val="font51"/>
    <w:basedOn w:val="11"/>
    <w:qFormat/>
    <w:uiPriority w:val="0"/>
    <w:rPr>
      <w:rFonts w:hint="default" w:ascii="仿宋_GB2312" w:eastAsia="仿宋_GB2312" w:cs="仿宋_GB2312"/>
      <w:color w:val="000000"/>
      <w:sz w:val="20"/>
      <w:szCs w:val="20"/>
      <w:u w:val="none"/>
    </w:rPr>
  </w:style>
  <w:style w:type="character" w:customStyle="1" w:styleId="23">
    <w:name w:val="font41"/>
    <w:basedOn w:val="11"/>
    <w:qFormat/>
    <w:uiPriority w:val="0"/>
    <w:rPr>
      <w:rFonts w:hint="default" w:ascii="Times New Roman" w:hAnsi="Times New Roman" w:cs="Times New Roman"/>
      <w:color w:val="000000"/>
      <w:sz w:val="20"/>
      <w:szCs w:val="20"/>
      <w:u w:val="none"/>
    </w:rPr>
  </w:style>
  <w:style w:type="character" w:customStyle="1" w:styleId="24">
    <w:name w:val="font31"/>
    <w:basedOn w:val="11"/>
    <w:qFormat/>
    <w:uiPriority w:val="0"/>
    <w:rPr>
      <w:rFonts w:hint="default" w:ascii="Times New Roman" w:hAnsi="Times New Roman" w:cs="Times New Roman"/>
      <w:color w:val="000000"/>
      <w:sz w:val="20"/>
      <w:szCs w:val="20"/>
      <w:u w:val="none"/>
    </w:rPr>
  </w:style>
  <w:style w:type="character" w:customStyle="1" w:styleId="25">
    <w:name w:val="font21"/>
    <w:basedOn w:val="11"/>
    <w:qFormat/>
    <w:uiPriority w:val="0"/>
    <w:rPr>
      <w:rFonts w:hint="default" w:ascii="仿宋_GB2312" w:eastAsia="仿宋_GB2312" w:cs="仿宋_GB2312"/>
      <w:b/>
      <w:color w:val="000000"/>
      <w:sz w:val="20"/>
      <w:szCs w:val="20"/>
      <w:u w:val="none"/>
    </w:rPr>
  </w:style>
  <w:style w:type="character" w:customStyle="1" w:styleId="26">
    <w:name w:val="font71"/>
    <w:basedOn w:val="11"/>
    <w:qFormat/>
    <w:uiPriority w:val="0"/>
    <w:rPr>
      <w:rFonts w:hint="default" w:ascii="Times New Roman" w:hAnsi="Times New Roman" w:cs="Times New Roman"/>
      <w:b/>
      <w:color w:val="000000"/>
      <w:sz w:val="20"/>
      <w:szCs w:val="20"/>
      <w:u w:val="none"/>
    </w:rPr>
  </w:style>
  <w:style w:type="character" w:customStyle="1" w:styleId="27">
    <w:name w:val="font81"/>
    <w:basedOn w:val="11"/>
    <w:qFormat/>
    <w:uiPriority w:val="0"/>
    <w:rPr>
      <w:rFonts w:hint="default" w:ascii="Times New Roman" w:hAnsi="Times New Roman" w:cs="Times New Roman"/>
      <w:color w:val="000000"/>
      <w:sz w:val="20"/>
      <w:szCs w:val="20"/>
      <w:u w:val="none"/>
    </w:rPr>
  </w:style>
  <w:style w:type="character" w:customStyle="1" w:styleId="28">
    <w:name w:val="font91"/>
    <w:basedOn w:val="11"/>
    <w:qFormat/>
    <w:uiPriority w:val="0"/>
    <w:rPr>
      <w:rFonts w:hint="default" w:ascii="Times New Roman" w:hAnsi="Times New Roman" w:cs="Times New Roman"/>
      <w:color w:val="000000"/>
      <w:sz w:val="20"/>
      <w:szCs w:val="20"/>
      <w:u w:val="none"/>
    </w:rPr>
  </w:style>
  <w:style w:type="character" w:customStyle="1" w:styleId="29">
    <w:name w:val="font101"/>
    <w:basedOn w:val="11"/>
    <w:qFormat/>
    <w:uiPriority w:val="0"/>
    <w:rPr>
      <w:rFonts w:hint="default" w:ascii="仿宋_GB2312" w:eastAsia="仿宋_GB2312" w:cs="仿宋_GB2312"/>
      <w:color w:val="000000"/>
      <w:sz w:val="20"/>
      <w:szCs w:val="20"/>
      <w:u w:val="none"/>
    </w:rPr>
  </w:style>
  <w:style w:type="paragraph" w:customStyle="1" w:styleId="30">
    <w:name w:val="列出段落1"/>
    <w:basedOn w:val="1"/>
    <w:qFormat/>
    <w:uiPriority w:val="99"/>
    <w:pPr>
      <w:ind w:firstLine="420" w:firstLineChars="200"/>
    </w:pPr>
  </w:style>
  <w:style w:type="character" w:customStyle="1" w:styleId="31">
    <w:name w:val="批注框文本 Char"/>
    <w:basedOn w:val="11"/>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11794</Words>
  <Characters>13133</Characters>
  <Lines>99</Lines>
  <Paragraphs>27</Paragraphs>
  <TotalTime>215</TotalTime>
  <ScaleCrop>false</ScaleCrop>
  <LinksUpToDate>false</LinksUpToDate>
  <CharactersWithSpaces>13151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2020-07-16T00:48:00Z</dcterms:created>
  <dc:creator>赵 生雪</dc:creator>
  <cp:lastModifiedBy>马亚丽</cp:lastModifiedBy>
  <dcterms:modified xsi:type="dcterms:W3CDTF">2020-07-29T15:07:59Z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