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5B" w:rsidRPr="00F74A5B" w:rsidRDefault="00F74A5B" w:rsidP="00F74A5B">
      <w:pPr>
        <w:tabs>
          <w:tab w:val="left" w:pos="4420"/>
        </w:tabs>
        <w:adjustRightInd w:val="0"/>
        <w:spacing w:line="400" w:lineRule="exact"/>
        <w:ind w:rightChars="2804" w:right="5888"/>
        <w:jc w:val="distribute"/>
        <w:rPr>
          <w:rFonts w:eastAsia="黑体"/>
          <w:spacing w:val="-6"/>
          <w:sz w:val="24"/>
        </w:rPr>
      </w:pPr>
      <w:proofErr w:type="gramStart"/>
      <w:r w:rsidRPr="00F74A5B">
        <w:rPr>
          <w:rFonts w:eastAsia="黑体" w:hint="eastAsia"/>
          <w:spacing w:val="-6"/>
          <w:sz w:val="24"/>
        </w:rPr>
        <w:t>中轻联四届</w:t>
      </w:r>
      <w:proofErr w:type="gramEnd"/>
      <w:r w:rsidRPr="00F74A5B">
        <w:rPr>
          <w:rFonts w:eastAsia="黑体" w:hint="eastAsia"/>
          <w:spacing w:val="-6"/>
          <w:sz w:val="24"/>
        </w:rPr>
        <w:t>三次理事会</w:t>
      </w:r>
    </w:p>
    <w:p w:rsidR="00F74A5B" w:rsidRPr="00F74A5B" w:rsidRDefault="00F74A5B" w:rsidP="00F74A5B">
      <w:pPr>
        <w:tabs>
          <w:tab w:val="left" w:pos="4420"/>
        </w:tabs>
        <w:adjustRightInd w:val="0"/>
        <w:spacing w:line="400" w:lineRule="exact"/>
        <w:ind w:rightChars="2804" w:right="5888"/>
        <w:jc w:val="distribute"/>
        <w:rPr>
          <w:rFonts w:eastAsia="黑体"/>
          <w:spacing w:val="-6"/>
          <w:sz w:val="24"/>
        </w:rPr>
      </w:pPr>
      <w:r w:rsidRPr="00F74A5B">
        <w:rPr>
          <w:rFonts w:eastAsia="黑体" w:hint="eastAsia"/>
          <w:spacing w:val="-6"/>
          <w:sz w:val="24"/>
        </w:rPr>
        <w:t>暨总社七届七次理事会</w:t>
      </w:r>
    </w:p>
    <w:p w:rsidR="00F74A5B" w:rsidRPr="00F74A5B" w:rsidRDefault="00F74A5B" w:rsidP="00F74A5B">
      <w:pPr>
        <w:tabs>
          <w:tab w:val="left" w:pos="4420"/>
        </w:tabs>
        <w:adjustRightInd w:val="0"/>
        <w:spacing w:line="400" w:lineRule="exact"/>
        <w:ind w:rightChars="2804" w:right="5888"/>
        <w:jc w:val="distribute"/>
        <w:rPr>
          <w:rFonts w:eastAsia="黑体"/>
          <w:spacing w:val="-6"/>
          <w:sz w:val="24"/>
        </w:rPr>
      </w:pPr>
      <w:r w:rsidRPr="00F74A5B">
        <w:rPr>
          <w:rFonts w:eastAsia="黑体" w:hint="eastAsia"/>
          <w:spacing w:val="-6"/>
          <w:sz w:val="24"/>
        </w:rPr>
        <w:t>会议交流材料之</w:t>
      </w:r>
      <w:r w:rsidR="000A1F2C">
        <w:rPr>
          <w:rFonts w:eastAsia="黑体" w:hint="eastAsia"/>
          <w:spacing w:val="-6"/>
          <w:sz w:val="24"/>
        </w:rPr>
        <w:t>八</w:t>
      </w:r>
    </w:p>
    <w:p w:rsidR="00F74A5B" w:rsidRPr="00F74A5B" w:rsidRDefault="00F74A5B" w:rsidP="00F74A5B">
      <w:pPr>
        <w:adjustRightInd w:val="0"/>
        <w:snapToGrid w:val="0"/>
        <w:spacing w:afterLines="50" w:after="156" w:line="360" w:lineRule="auto"/>
        <w:rPr>
          <w:rFonts w:ascii="黑体" w:eastAsia="黑体"/>
          <w:b/>
          <w:sz w:val="36"/>
          <w:szCs w:val="36"/>
        </w:rPr>
      </w:pPr>
    </w:p>
    <w:p w:rsidR="00476A54" w:rsidRPr="00F74A5B" w:rsidRDefault="00AA4D1F" w:rsidP="00F74A5B">
      <w:pPr>
        <w:jc w:val="center"/>
        <w:rPr>
          <w:rFonts w:asciiTheme="majorEastAsia" w:eastAsiaTheme="majorEastAsia" w:hAnsiTheme="majorEastAsia"/>
          <w:b/>
          <w:spacing w:val="-8"/>
          <w:sz w:val="44"/>
          <w:szCs w:val="44"/>
          <w:shd w:val="clear" w:color="auto" w:fill="FFFFFF"/>
        </w:rPr>
      </w:pPr>
      <w:r w:rsidRPr="00F74A5B">
        <w:rPr>
          <w:rFonts w:asciiTheme="majorEastAsia" w:eastAsiaTheme="majorEastAsia" w:hAnsiTheme="majorEastAsia" w:hint="eastAsia"/>
          <w:b/>
          <w:spacing w:val="-8"/>
          <w:sz w:val="44"/>
          <w:szCs w:val="44"/>
          <w:shd w:val="clear" w:color="auto" w:fill="FFFFFF"/>
        </w:rPr>
        <w:t>在</w:t>
      </w:r>
      <w:r w:rsidR="00476A54" w:rsidRPr="00F74A5B">
        <w:rPr>
          <w:rFonts w:asciiTheme="majorEastAsia" w:eastAsiaTheme="majorEastAsia" w:hAnsiTheme="majorEastAsia" w:hint="eastAsia"/>
          <w:b/>
          <w:spacing w:val="-8"/>
          <w:sz w:val="44"/>
          <w:szCs w:val="44"/>
          <w:shd w:val="clear" w:color="auto" w:fill="FFFFFF"/>
        </w:rPr>
        <w:t>京津冀</w:t>
      </w:r>
      <w:r w:rsidRPr="00F74A5B">
        <w:rPr>
          <w:rFonts w:asciiTheme="majorEastAsia" w:eastAsiaTheme="majorEastAsia" w:hAnsiTheme="majorEastAsia" w:hint="eastAsia"/>
          <w:b/>
          <w:spacing w:val="-8"/>
          <w:sz w:val="44"/>
          <w:szCs w:val="44"/>
          <w:shd w:val="clear" w:color="auto" w:fill="FFFFFF"/>
        </w:rPr>
        <w:t>协同发展中努力发挥天津轻工作用</w:t>
      </w:r>
    </w:p>
    <w:p w:rsidR="00476A54" w:rsidRPr="00F74A5B" w:rsidRDefault="00C13DE1" w:rsidP="00F74A5B">
      <w:pPr>
        <w:jc w:val="center"/>
        <w:rPr>
          <w:rFonts w:ascii="楷体" w:eastAsia="楷体" w:hAnsi="楷体"/>
          <w:sz w:val="32"/>
          <w:szCs w:val="32"/>
          <w:shd w:val="clear" w:color="auto" w:fill="FFFFFF"/>
        </w:rPr>
      </w:pPr>
      <w:r w:rsidRPr="00F74A5B">
        <w:rPr>
          <w:rFonts w:ascii="楷体" w:eastAsia="楷体" w:hAnsi="楷体" w:hint="eastAsia"/>
          <w:sz w:val="32"/>
          <w:szCs w:val="32"/>
          <w:shd w:val="clear" w:color="auto" w:fill="FFFFFF"/>
        </w:rPr>
        <w:t>天津市轻工行业联合会</w:t>
      </w:r>
    </w:p>
    <w:p w:rsidR="00476A54" w:rsidRPr="00F74A5B" w:rsidRDefault="00476A54" w:rsidP="00476A54">
      <w:pPr>
        <w:ind w:firstLineChars="600" w:firstLine="2160"/>
        <w:rPr>
          <w:rFonts w:ascii="仿宋_GB2312" w:eastAsia="仿宋_GB2312" w:hAnsi="微软雅黑"/>
          <w:sz w:val="36"/>
          <w:szCs w:val="36"/>
          <w:shd w:val="clear" w:color="auto" w:fill="FFFFFF"/>
        </w:rPr>
      </w:pPr>
      <w:r w:rsidRPr="00F74A5B">
        <w:rPr>
          <w:rFonts w:ascii="仿宋_GB2312" w:eastAsia="仿宋_GB2312" w:hAnsi="微软雅黑" w:hint="eastAsia"/>
          <w:sz w:val="36"/>
          <w:szCs w:val="36"/>
          <w:shd w:val="clear" w:color="auto" w:fill="FFFFFF"/>
        </w:rPr>
        <w:t xml:space="preserve">   </w:t>
      </w:r>
      <w:r w:rsidR="00501133" w:rsidRPr="00F74A5B">
        <w:rPr>
          <w:rFonts w:ascii="仿宋_GB2312" w:eastAsia="仿宋_GB2312" w:hAnsi="微软雅黑" w:hint="eastAsia"/>
          <w:sz w:val="36"/>
          <w:szCs w:val="36"/>
          <w:shd w:val="clear" w:color="auto" w:fill="FFFFFF"/>
        </w:rPr>
        <w:t xml:space="preserve"> </w:t>
      </w:r>
    </w:p>
    <w:p w:rsidR="00113AFF" w:rsidRPr="00F74A5B" w:rsidRDefault="00476A54" w:rsidP="00C66776">
      <w:pPr>
        <w:ind w:firstLineChars="200" w:firstLine="640"/>
        <w:rPr>
          <w:rFonts w:ascii="仿宋" w:eastAsia="仿宋" w:hAnsi="仿宋"/>
          <w:sz w:val="32"/>
          <w:szCs w:val="32"/>
          <w:shd w:val="clear" w:color="auto" w:fill="FFFFFF"/>
        </w:rPr>
      </w:pPr>
      <w:r w:rsidRPr="00F74A5B">
        <w:rPr>
          <w:rFonts w:ascii="仿宋" w:eastAsia="仿宋" w:hAnsi="仿宋" w:hint="eastAsia"/>
          <w:sz w:val="32"/>
          <w:szCs w:val="32"/>
          <w:shd w:val="clear" w:color="auto" w:fill="FFFFFF"/>
        </w:rPr>
        <w:t>京津冀协同发展是以习近平同志为核心的党中央</w:t>
      </w:r>
      <w:proofErr w:type="gramStart"/>
      <w:r w:rsidRPr="00F74A5B">
        <w:rPr>
          <w:rFonts w:ascii="仿宋" w:eastAsia="仿宋" w:hAnsi="仿宋" w:hint="eastAsia"/>
          <w:sz w:val="32"/>
          <w:szCs w:val="32"/>
          <w:shd w:val="clear" w:color="auto" w:fill="FFFFFF"/>
        </w:rPr>
        <w:t>作出</w:t>
      </w:r>
      <w:proofErr w:type="gramEnd"/>
      <w:r w:rsidRPr="00F74A5B">
        <w:rPr>
          <w:rFonts w:ascii="仿宋" w:eastAsia="仿宋" w:hAnsi="仿宋" w:hint="eastAsia"/>
          <w:sz w:val="32"/>
          <w:szCs w:val="32"/>
          <w:shd w:val="clear" w:color="auto" w:fill="FFFFFF"/>
        </w:rPr>
        <w:t>的重大国家战略，</w:t>
      </w:r>
      <w:r w:rsidR="00336B16" w:rsidRPr="00F74A5B">
        <w:rPr>
          <w:rFonts w:ascii="仿宋" w:eastAsia="仿宋" w:hAnsi="仿宋" w:hint="eastAsia"/>
          <w:sz w:val="32"/>
          <w:szCs w:val="32"/>
          <w:shd w:val="clear" w:color="auto" w:fill="FFFFFF"/>
        </w:rPr>
        <w:t>特别是党中央</w:t>
      </w:r>
      <w:r w:rsidR="001512FA" w:rsidRPr="00F74A5B">
        <w:rPr>
          <w:rFonts w:ascii="仿宋" w:eastAsia="仿宋" w:hAnsi="仿宋" w:hint="eastAsia"/>
          <w:sz w:val="32"/>
          <w:szCs w:val="32"/>
          <w:shd w:val="clear" w:color="auto" w:fill="FFFFFF"/>
        </w:rPr>
        <w:t>、国务院</w:t>
      </w:r>
      <w:r w:rsidR="00336B16" w:rsidRPr="00F74A5B">
        <w:rPr>
          <w:rFonts w:ascii="仿宋" w:eastAsia="仿宋" w:hAnsi="仿宋" w:hint="eastAsia"/>
          <w:sz w:val="32"/>
          <w:szCs w:val="32"/>
          <w:shd w:val="clear" w:color="auto" w:fill="FFFFFF"/>
        </w:rPr>
        <w:t>关于设立</w:t>
      </w:r>
      <w:proofErr w:type="gramStart"/>
      <w:r w:rsidR="00336B16" w:rsidRPr="00F74A5B">
        <w:rPr>
          <w:rFonts w:ascii="仿宋" w:eastAsia="仿宋" w:hAnsi="仿宋" w:hint="eastAsia"/>
          <w:sz w:val="32"/>
          <w:szCs w:val="32"/>
          <w:shd w:val="clear" w:color="auto" w:fill="FFFFFF"/>
        </w:rPr>
        <w:t>河北雄安新区</w:t>
      </w:r>
      <w:proofErr w:type="gramEnd"/>
      <w:r w:rsidR="00336B16" w:rsidRPr="00F74A5B">
        <w:rPr>
          <w:rFonts w:ascii="仿宋" w:eastAsia="仿宋" w:hAnsi="仿宋" w:hint="eastAsia"/>
          <w:sz w:val="32"/>
          <w:szCs w:val="32"/>
          <w:shd w:val="clear" w:color="auto" w:fill="FFFFFF"/>
        </w:rPr>
        <w:t>的重大战略决策，定位之高、意义之大、政策之全、使命之重，前所未有，是千年大计，国家大事，</w:t>
      </w:r>
      <w:r w:rsidR="00322DBA" w:rsidRPr="00F74A5B">
        <w:rPr>
          <w:rFonts w:ascii="仿宋" w:eastAsia="仿宋" w:hAnsi="仿宋" w:hint="eastAsia"/>
          <w:sz w:val="32"/>
          <w:szCs w:val="32"/>
          <w:shd w:val="clear" w:color="auto" w:fill="FFFFFF"/>
        </w:rPr>
        <w:t>对于集中疏解北京</w:t>
      </w:r>
      <w:proofErr w:type="gramStart"/>
      <w:r w:rsidR="00322DBA" w:rsidRPr="00F74A5B">
        <w:rPr>
          <w:rFonts w:ascii="仿宋" w:eastAsia="仿宋" w:hAnsi="仿宋" w:hint="eastAsia"/>
          <w:sz w:val="32"/>
          <w:szCs w:val="32"/>
          <w:shd w:val="clear" w:color="auto" w:fill="FFFFFF"/>
        </w:rPr>
        <w:t>非首都</w:t>
      </w:r>
      <w:proofErr w:type="gramEnd"/>
      <w:r w:rsidR="00322DBA" w:rsidRPr="00F74A5B">
        <w:rPr>
          <w:rFonts w:ascii="仿宋" w:eastAsia="仿宋" w:hAnsi="仿宋" w:hint="eastAsia"/>
          <w:sz w:val="32"/>
          <w:szCs w:val="32"/>
          <w:shd w:val="clear" w:color="auto" w:fill="FFFFFF"/>
        </w:rPr>
        <w:t>功能，打造全国创新发展新引擎，构建京津</w:t>
      </w:r>
      <w:proofErr w:type="gramStart"/>
      <w:r w:rsidR="00322DBA" w:rsidRPr="00F74A5B">
        <w:rPr>
          <w:rFonts w:ascii="仿宋" w:eastAsia="仿宋" w:hAnsi="仿宋" w:hint="eastAsia"/>
          <w:sz w:val="32"/>
          <w:szCs w:val="32"/>
          <w:shd w:val="clear" w:color="auto" w:fill="FFFFFF"/>
        </w:rPr>
        <w:t>冀世界</w:t>
      </w:r>
      <w:proofErr w:type="gramEnd"/>
      <w:r w:rsidR="00322DBA" w:rsidRPr="00F74A5B">
        <w:rPr>
          <w:rFonts w:ascii="仿宋" w:eastAsia="仿宋" w:hAnsi="仿宋" w:hint="eastAsia"/>
          <w:sz w:val="32"/>
          <w:szCs w:val="32"/>
          <w:shd w:val="clear" w:color="auto" w:fill="FFFFFF"/>
        </w:rPr>
        <w:t>级城市群</w:t>
      </w:r>
      <w:r w:rsidR="00336B16" w:rsidRPr="00F74A5B">
        <w:rPr>
          <w:rFonts w:ascii="仿宋" w:eastAsia="仿宋" w:hAnsi="仿宋" w:hint="eastAsia"/>
          <w:sz w:val="32"/>
          <w:szCs w:val="32"/>
          <w:shd w:val="clear" w:color="auto" w:fill="FFFFFF"/>
        </w:rPr>
        <w:t>具有重大现实意义和深远历史意义。</w:t>
      </w:r>
      <w:r w:rsidR="00113AFF" w:rsidRPr="00F74A5B">
        <w:rPr>
          <w:rFonts w:ascii="仿宋" w:eastAsia="仿宋" w:hAnsi="仿宋" w:hint="eastAsia"/>
          <w:sz w:val="32"/>
          <w:szCs w:val="32"/>
          <w:shd w:val="clear" w:color="auto" w:fill="FFFFFF"/>
        </w:rPr>
        <w:t>天津毗邻京冀,落实京津冀协同发展，地位特殊、角色重要。党中央明确了京津</w:t>
      </w:r>
      <w:proofErr w:type="gramStart"/>
      <w:r w:rsidR="00113AFF" w:rsidRPr="00F74A5B">
        <w:rPr>
          <w:rFonts w:ascii="仿宋" w:eastAsia="仿宋" w:hAnsi="仿宋" w:hint="eastAsia"/>
          <w:sz w:val="32"/>
          <w:szCs w:val="32"/>
          <w:shd w:val="clear" w:color="auto" w:fill="FFFFFF"/>
        </w:rPr>
        <w:t>冀区域</w:t>
      </w:r>
      <w:proofErr w:type="gramEnd"/>
      <w:r w:rsidR="00113AFF" w:rsidRPr="00F74A5B">
        <w:rPr>
          <w:rFonts w:ascii="仿宋" w:eastAsia="仿宋" w:hAnsi="仿宋" w:hint="eastAsia"/>
          <w:sz w:val="32"/>
          <w:szCs w:val="32"/>
          <w:shd w:val="clear" w:color="auto" w:fill="FFFFFF"/>
        </w:rPr>
        <w:t>的整体定位，北京是中心是主角，天津是配角是协同。天津要按照功能定位，主动服务京冀转型发展，加强交流合作，强化对口合作，做到唱响“双城记”，增强“双动力”，扩大“双开放”。</w:t>
      </w:r>
    </w:p>
    <w:p w:rsidR="00476A54" w:rsidRPr="00F74A5B" w:rsidRDefault="00322DBA" w:rsidP="00BB25D8">
      <w:pPr>
        <w:ind w:firstLineChars="200" w:firstLine="640"/>
        <w:rPr>
          <w:rFonts w:ascii="仿宋" w:eastAsia="仿宋" w:hAnsi="仿宋"/>
          <w:b/>
          <w:sz w:val="32"/>
          <w:szCs w:val="32"/>
          <w:shd w:val="clear" w:color="auto" w:fill="FFFFFF"/>
        </w:rPr>
      </w:pPr>
      <w:r w:rsidRPr="00F74A5B">
        <w:rPr>
          <w:rFonts w:ascii="仿宋" w:eastAsia="仿宋" w:hAnsi="仿宋" w:hint="eastAsia"/>
          <w:sz w:val="32"/>
          <w:szCs w:val="32"/>
          <w:shd w:val="clear" w:color="auto" w:fill="FFFFFF"/>
        </w:rPr>
        <w:t>天津市委市政府要求全市各行业、各部门着眼大格局，融入大战略，打破“一亩三分地”</w:t>
      </w:r>
      <w:r w:rsidR="00255CFD" w:rsidRPr="00F74A5B">
        <w:rPr>
          <w:rFonts w:ascii="仿宋" w:eastAsia="仿宋" w:hAnsi="仿宋" w:hint="eastAsia"/>
          <w:sz w:val="32"/>
          <w:szCs w:val="32"/>
          <w:shd w:val="clear" w:color="auto" w:fill="FFFFFF"/>
        </w:rPr>
        <w:t>的思维定势，以党中央的重大决策为指针，以习总书记的重要要求为号令，按照职能分工，思考全局，落在脚下。</w:t>
      </w:r>
      <w:r w:rsidR="001512FA" w:rsidRPr="00F74A5B">
        <w:rPr>
          <w:rFonts w:ascii="仿宋" w:eastAsia="仿宋" w:hAnsi="仿宋" w:hint="eastAsia"/>
          <w:sz w:val="32"/>
          <w:szCs w:val="32"/>
          <w:shd w:val="clear" w:color="auto" w:fill="FFFFFF"/>
        </w:rPr>
        <w:t>贯彻落实</w:t>
      </w:r>
      <w:r w:rsidR="00255CFD" w:rsidRPr="00F74A5B">
        <w:rPr>
          <w:rFonts w:ascii="仿宋" w:eastAsia="仿宋" w:hAnsi="仿宋" w:hint="eastAsia"/>
          <w:sz w:val="32"/>
          <w:szCs w:val="32"/>
          <w:shd w:val="clear" w:color="auto" w:fill="FFFFFF"/>
        </w:rPr>
        <w:t>市委市政府的要求，</w:t>
      </w:r>
      <w:r w:rsidR="00387139" w:rsidRPr="00F74A5B">
        <w:rPr>
          <w:rFonts w:ascii="仿宋" w:eastAsia="仿宋" w:hAnsi="仿宋" w:hint="eastAsia"/>
          <w:sz w:val="32"/>
          <w:szCs w:val="32"/>
          <w:shd w:val="clear" w:color="auto" w:fill="FFFFFF"/>
        </w:rPr>
        <w:t>在</w:t>
      </w:r>
      <w:r w:rsidR="00336B16" w:rsidRPr="00F74A5B">
        <w:rPr>
          <w:rFonts w:ascii="仿宋" w:eastAsia="仿宋" w:hAnsi="仿宋" w:hint="eastAsia"/>
          <w:sz w:val="32"/>
          <w:szCs w:val="32"/>
          <w:shd w:val="clear" w:color="auto" w:fill="FFFFFF"/>
        </w:rPr>
        <w:t>积极融入</w:t>
      </w:r>
      <w:r w:rsidR="00476A54" w:rsidRPr="00F74A5B">
        <w:rPr>
          <w:rStyle w:val="a3"/>
          <w:rFonts w:ascii="仿宋" w:eastAsia="仿宋" w:hAnsi="仿宋" w:hint="eastAsia"/>
          <w:b w:val="0"/>
          <w:sz w:val="32"/>
          <w:szCs w:val="32"/>
          <w:bdr w:val="none" w:sz="0" w:space="0" w:color="auto" w:frame="1"/>
          <w:shd w:val="clear" w:color="auto" w:fill="FFFFFF"/>
        </w:rPr>
        <w:t>京津冀协同发展</w:t>
      </w:r>
      <w:r w:rsidR="00387139" w:rsidRPr="00F74A5B">
        <w:rPr>
          <w:rStyle w:val="a3"/>
          <w:rFonts w:ascii="仿宋" w:eastAsia="仿宋" w:hAnsi="仿宋" w:hint="eastAsia"/>
          <w:b w:val="0"/>
          <w:sz w:val="32"/>
          <w:szCs w:val="32"/>
          <w:bdr w:val="none" w:sz="0" w:space="0" w:color="auto" w:frame="1"/>
          <w:shd w:val="clear" w:color="auto" w:fill="FFFFFF"/>
        </w:rPr>
        <w:t>中扮好角色，主动作为，</w:t>
      </w:r>
      <w:r w:rsidR="00EE4C06" w:rsidRPr="00F74A5B">
        <w:rPr>
          <w:rStyle w:val="a3"/>
          <w:rFonts w:ascii="仿宋" w:eastAsia="仿宋" w:hAnsi="仿宋" w:hint="eastAsia"/>
          <w:b w:val="0"/>
          <w:sz w:val="32"/>
          <w:szCs w:val="32"/>
          <w:bdr w:val="none" w:sz="0" w:space="0" w:color="auto" w:frame="1"/>
          <w:shd w:val="clear" w:color="auto" w:fill="FFFFFF"/>
        </w:rPr>
        <w:t>参与其中、服务其</w:t>
      </w:r>
      <w:r w:rsidR="00EE4C06" w:rsidRPr="00F74A5B">
        <w:rPr>
          <w:rStyle w:val="a3"/>
          <w:rFonts w:ascii="仿宋" w:eastAsia="仿宋" w:hAnsi="仿宋" w:hint="eastAsia"/>
          <w:b w:val="0"/>
          <w:sz w:val="32"/>
          <w:szCs w:val="32"/>
          <w:bdr w:val="none" w:sz="0" w:space="0" w:color="auto" w:frame="1"/>
          <w:shd w:val="clear" w:color="auto" w:fill="FFFFFF"/>
        </w:rPr>
        <w:lastRenderedPageBreak/>
        <w:t>中、受益其中</w:t>
      </w:r>
      <w:r w:rsidR="00476A54" w:rsidRPr="00F74A5B">
        <w:rPr>
          <w:rStyle w:val="a3"/>
          <w:rFonts w:ascii="仿宋" w:eastAsia="仿宋" w:hAnsi="仿宋" w:hint="eastAsia"/>
          <w:b w:val="0"/>
          <w:sz w:val="32"/>
          <w:szCs w:val="32"/>
          <w:bdr w:val="none" w:sz="0" w:space="0" w:color="auto" w:frame="1"/>
          <w:shd w:val="clear" w:color="auto" w:fill="FFFFFF"/>
        </w:rPr>
        <w:t>是</w:t>
      </w:r>
      <w:r w:rsidR="006A49FA" w:rsidRPr="00F74A5B">
        <w:rPr>
          <w:rStyle w:val="a3"/>
          <w:rFonts w:ascii="仿宋" w:eastAsia="仿宋" w:hAnsi="仿宋" w:hint="eastAsia"/>
          <w:b w:val="0"/>
          <w:sz w:val="32"/>
          <w:szCs w:val="32"/>
          <w:bdr w:val="none" w:sz="0" w:space="0" w:color="auto" w:frame="1"/>
          <w:shd w:val="clear" w:color="auto" w:fill="FFFFFF"/>
        </w:rPr>
        <w:t>天津轻工</w:t>
      </w:r>
      <w:r w:rsidRPr="00F74A5B">
        <w:rPr>
          <w:rStyle w:val="a3"/>
          <w:rFonts w:ascii="仿宋" w:eastAsia="仿宋" w:hAnsi="仿宋" w:hint="eastAsia"/>
          <w:b w:val="0"/>
          <w:sz w:val="32"/>
          <w:szCs w:val="32"/>
          <w:bdr w:val="none" w:sz="0" w:space="0" w:color="auto" w:frame="1"/>
          <w:shd w:val="clear" w:color="auto" w:fill="FFFFFF"/>
        </w:rPr>
        <w:t>的</w:t>
      </w:r>
      <w:r w:rsidR="00387139" w:rsidRPr="00F74A5B">
        <w:rPr>
          <w:rStyle w:val="a3"/>
          <w:rFonts w:ascii="仿宋" w:eastAsia="仿宋" w:hAnsi="仿宋" w:hint="eastAsia"/>
          <w:b w:val="0"/>
          <w:sz w:val="32"/>
          <w:szCs w:val="32"/>
          <w:bdr w:val="none" w:sz="0" w:space="0" w:color="auto" w:frame="1"/>
          <w:shd w:val="clear" w:color="auto" w:fill="FFFFFF"/>
        </w:rPr>
        <w:t>历史重任和责任</w:t>
      </w:r>
      <w:r w:rsidR="00476A54" w:rsidRPr="00F74A5B">
        <w:rPr>
          <w:rStyle w:val="a3"/>
          <w:rFonts w:ascii="仿宋" w:eastAsia="仿宋" w:hAnsi="仿宋" w:hint="eastAsia"/>
          <w:b w:val="0"/>
          <w:sz w:val="32"/>
          <w:szCs w:val="32"/>
          <w:bdr w:val="none" w:sz="0" w:space="0" w:color="auto" w:frame="1"/>
          <w:shd w:val="clear" w:color="auto" w:fill="FFFFFF"/>
        </w:rPr>
        <w:t>担当</w:t>
      </w:r>
      <w:r w:rsidR="00387139" w:rsidRPr="00F74A5B">
        <w:rPr>
          <w:rStyle w:val="a3"/>
          <w:rFonts w:ascii="仿宋" w:eastAsia="仿宋" w:hAnsi="仿宋" w:hint="eastAsia"/>
          <w:b w:val="0"/>
          <w:sz w:val="32"/>
          <w:szCs w:val="32"/>
          <w:bdr w:val="none" w:sz="0" w:space="0" w:color="auto" w:frame="1"/>
          <w:shd w:val="clear" w:color="auto" w:fill="FFFFFF"/>
        </w:rPr>
        <w:t>。</w:t>
      </w:r>
    </w:p>
    <w:p w:rsidR="00476A54" w:rsidRPr="00F74A5B" w:rsidRDefault="00255CFD" w:rsidP="00BB25D8">
      <w:pPr>
        <w:ind w:firstLineChars="200" w:firstLine="640"/>
        <w:rPr>
          <w:rFonts w:ascii="仿宋" w:eastAsia="仿宋" w:hAnsi="仿宋"/>
          <w:sz w:val="32"/>
          <w:szCs w:val="32"/>
          <w:shd w:val="clear" w:color="auto" w:fill="FFFFFF"/>
        </w:rPr>
      </w:pPr>
      <w:r w:rsidRPr="00F74A5B">
        <w:rPr>
          <w:rFonts w:ascii="仿宋" w:eastAsia="仿宋" w:hAnsi="仿宋" w:hint="eastAsia"/>
          <w:sz w:val="32"/>
          <w:szCs w:val="32"/>
          <w:shd w:val="clear" w:color="auto" w:fill="FFFFFF"/>
        </w:rPr>
        <w:t>天津轻工</w:t>
      </w:r>
      <w:r w:rsidR="006A49FA" w:rsidRPr="00F74A5B">
        <w:rPr>
          <w:rFonts w:ascii="仿宋" w:eastAsia="仿宋" w:hAnsi="仿宋" w:hint="eastAsia"/>
          <w:sz w:val="32"/>
          <w:szCs w:val="32"/>
          <w:shd w:val="clear" w:color="auto" w:fill="FFFFFF"/>
        </w:rPr>
        <w:t>按照市委市政府的</w:t>
      </w:r>
      <w:r w:rsidR="00476A54" w:rsidRPr="00F74A5B">
        <w:rPr>
          <w:rFonts w:ascii="仿宋" w:eastAsia="仿宋" w:hAnsi="仿宋" w:hint="eastAsia"/>
          <w:sz w:val="32"/>
          <w:szCs w:val="32"/>
          <w:shd w:val="clear" w:color="auto" w:fill="FFFFFF"/>
        </w:rPr>
        <w:t>要求，紧紧围绕“五大发展理念”，努力在创新、联合、重整、转移、提升上有所作为，取得实效。</w:t>
      </w:r>
      <w:r w:rsidRPr="00F74A5B">
        <w:rPr>
          <w:rFonts w:ascii="仿宋" w:eastAsia="仿宋" w:hAnsi="仿宋" w:hint="eastAsia"/>
          <w:sz w:val="32"/>
          <w:szCs w:val="32"/>
          <w:shd w:val="clear" w:color="auto" w:fill="FFFFFF"/>
        </w:rPr>
        <w:t>我们要以京津冀</w:t>
      </w:r>
      <w:r w:rsidR="00476A54" w:rsidRPr="00F74A5B">
        <w:rPr>
          <w:rFonts w:ascii="仿宋" w:eastAsia="仿宋" w:hAnsi="仿宋" w:hint="eastAsia"/>
          <w:sz w:val="32"/>
          <w:szCs w:val="32"/>
          <w:shd w:val="clear" w:color="auto" w:fill="FFFFFF"/>
        </w:rPr>
        <w:t>三省市</w:t>
      </w:r>
      <w:r w:rsidRPr="00F74A5B">
        <w:rPr>
          <w:rFonts w:ascii="仿宋" w:eastAsia="仿宋" w:hAnsi="仿宋" w:hint="eastAsia"/>
          <w:sz w:val="32"/>
          <w:szCs w:val="32"/>
          <w:shd w:val="clear" w:color="auto" w:fill="FFFFFF"/>
        </w:rPr>
        <w:t>轻工行业为</w:t>
      </w:r>
      <w:r w:rsidR="00BB25D8" w:rsidRPr="00F74A5B">
        <w:rPr>
          <w:rFonts w:ascii="仿宋" w:eastAsia="仿宋" w:hAnsi="仿宋" w:hint="eastAsia"/>
          <w:sz w:val="32"/>
          <w:szCs w:val="32"/>
          <w:shd w:val="clear" w:color="auto" w:fill="FFFFFF"/>
        </w:rPr>
        <w:t>连接</w:t>
      </w:r>
      <w:r w:rsidRPr="00F74A5B">
        <w:rPr>
          <w:rFonts w:ascii="仿宋" w:eastAsia="仿宋" w:hAnsi="仿宋" w:hint="eastAsia"/>
          <w:sz w:val="32"/>
          <w:szCs w:val="32"/>
          <w:shd w:val="clear" w:color="auto" w:fill="FFFFFF"/>
        </w:rPr>
        <w:t>，</w:t>
      </w:r>
      <w:r w:rsidR="00836E50" w:rsidRPr="00F74A5B">
        <w:rPr>
          <w:rFonts w:ascii="仿宋" w:eastAsia="仿宋" w:hAnsi="仿宋" w:hint="eastAsia"/>
          <w:sz w:val="32"/>
          <w:szCs w:val="32"/>
          <w:shd w:val="clear" w:color="auto" w:fill="FFFFFF"/>
        </w:rPr>
        <w:t>共同</w:t>
      </w:r>
      <w:r w:rsidRPr="00F74A5B">
        <w:rPr>
          <w:rFonts w:ascii="仿宋" w:eastAsia="仿宋" w:hAnsi="仿宋" w:hint="eastAsia"/>
          <w:sz w:val="32"/>
          <w:szCs w:val="32"/>
          <w:shd w:val="clear" w:color="auto" w:fill="FFFFFF"/>
        </w:rPr>
        <w:t>搭建</w:t>
      </w:r>
      <w:r w:rsidR="00476A54" w:rsidRPr="00F74A5B">
        <w:rPr>
          <w:rFonts w:ascii="仿宋" w:eastAsia="仿宋" w:hAnsi="仿宋" w:hint="eastAsia"/>
          <w:sz w:val="32"/>
          <w:szCs w:val="32"/>
          <w:shd w:val="clear" w:color="auto" w:fill="FFFFFF"/>
        </w:rPr>
        <w:t>好的合作交流平台，</w:t>
      </w:r>
      <w:r w:rsidR="006A49FA" w:rsidRPr="00F74A5B">
        <w:rPr>
          <w:rFonts w:ascii="仿宋" w:eastAsia="仿宋" w:hAnsi="仿宋" w:hint="eastAsia"/>
          <w:sz w:val="32"/>
          <w:szCs w:val="32"/>
          <w:shd w:val="clear" w:color="auto" w:fill="FFFFFF"/>
        </w:rPr>
        <w:t>主动寻求合作的契合点，</w:t>
      </w:r>
      <w:r w:rsidR="00476A54" w:rsidRPr="00F74A5B">
        <w:rPr>
          <w:rFonts w:ascii="仿宋" w:eastAsia="仿宋" w:hAnsi="仿宋" w:hint="eastAsia"/>
          <w:sz w:val="32"/>
          <w:szCs w:val="32"/>
          <w:shd w:val="clear" w:color="auto" w:fill="FFFFFF"/>
        </w:rPr>
        <w:t>深入谋划，</w:t>
      </w:r>
      <w:r w:rsidR="00836E50" w:rsidRPr="00F74A5B">
        <w:rPr>
          <w:rFonts w:ascii="仿宋" w:eastAsia="仿宋" w:hAnsi="仿宋" w:hint="eastAsia"/>
          <w:sz w:val="32"/>
          <w:szCs w:val="32"/>
          <w:shd w:val="clear" w:color="auto" w:fill="FFFFFF"/>
        </w:rPr>
        <w:t>发挥优势，取长补短</w:t>
      </w:r>
      <w:r w:rsidR="00476A54" w:rsidRPr="00F74A5B">
        <w:rPr>
          <w:rFonts w:ascii="仿宋" w:eastAsia="仿宋" w:hAnsi="仿宋" w:hint="eastAsia"/>
          <w:sz w:val="32"/>
          <w:szCs w:val="32"/>
          <w:shd w:val="clear" w:color="auto" w:fill="FFFFFF"/>
        </w:rPr>
        <w:t>，抱团发展，放大效应，</w:t>
      </w:r>
      <w:r w:rsidR="001512FA" w:rsidRPr="00F74A5B">
        <w:rPr>
          <w:rFonts w:ascii="仿宋" w:eastAsia="仿宋" w:hAnsi="仿宋" w:hint="eastAsia"/>
          <w:sz w:val="32"/>
          <w:szCs w:val="32"/>
          <w:shd w:val="clear" w:color="auto" w:fill="FFFFFF"/>
        </w:rPr>
        <w:t>在项目合作，市场建设、科技研发、资源共享等方面</w:t>
      </w:r>
      <w:r w:rsidR="00476A54" w:rsidRPr="00F74A5B">
        <w:rPr>
          <w:rFonts w:ascii="仿宋" w:eastAsia="仿宋" w:hAnsi="仿宋" w:hint="eastAsia"/>
          <w:sz w:val="32"/>
          <w:szCs w:val="32"/>
          <w:shd w:val="clear" w:color="auto" w:fill="FFFFFF"/>
        </w:rPr>
        <w:t>拓展深度合作空间。</w:t>
      </w:r>
    </w:p>
    <w:p w:rsidR="00476A54" w:rsidRPr="00F74A5B" w:rsidRDefault="00476A54" w:rsidP="00BB25D8">
      <w:pPr>
        <w:ind w:firstLineChars="200" w:firstLine="640"/>
        <w:rPr>
          <w:rFonts w:ascii="黑体" w:eastAsia="黑体" w:hAnsi="黑体"/>
          <w:sz w:val="32"/>
          <w:szCs w:val="32"/>
          <w:shd w:val="clear" w:color="auto" w:fill="FFFFFF"/>
        </w:rPr>
      </w:pPr>
      <w:r w:rsidRPr="00F74A5B">
        <w:rPr>
          <w:rFonts w:ascii="黑体" w:eastAsia="黑体" w:hAnsi="黑体" w:hint="eastAsia"/>
          <w:sz w:val="32"/>
          <w:szCs w:val="32"/>
          <w:shd w:val="clear" w:color="auto" w:fill="FFFFFF"/>
        </w:rPr>
        <w:t>一、天津</w:t>
      </w:r>
      <w:r w:rsidR="006A49FA" w:rsidRPr="00F74A5B">
        <w:rPr>
          <w:rFonts w:ascii="黑体" w:eastAsia="黑体" w:hAnsi="黑体" w:hint="eastAsia"/>
          <w:sz w:val="32"/>
          <w:szCs w:val="32"/>
          <w:shd w:val="clear" w:color="auto" w:fill="FFFFFF"/>
        </w:rPr>
        <w:t>渤海</w:t>
      </w:r>
      <w:r w:rsidRPr="00F74A5B">
        <w:rPr>
          <w:rFonts w:ascii="黑体" w:eastAsia="黑体" w:hAnsi="黑体" w:hint="eastAsia"/>
          <w:sz w:val="32"/>
          <w:szCs w:val="32"/>
          <w:shd w:val="clear" w:color="auto" w:fill="FFFFFF"/>
        </w:rPr>
        <w:t>轻工</w:t>
      </w:r>
      <w:r w:rsidR="006A49FA" w:rsidRPr="00F74A5B">
        <w:rPr>
          <w:rFonts w:ascii="黑体" w:eastAsia="黑体" w:hAnsi="黑体" w:hint="eastAsia"/>
          <w:sz w:val="32"/>
          <w:szCs w:val="32"/>
          <w:shd w:val="clear" w:color="auto" w:fill="FFFFFF"/>
        </w:rPr>
        <w:t>投资集团</w:t>
      </w:r>
      <w:r w:rsidRPr="00F74A5B">
        <w:rPr>
          <w:rFonts w:ascii="黑体" w:eastAsia="黑体" w:hAnsi="黑体" w:hint="eastAsia"/>
          <w:sz w:val="32"/>
          <w:szCs w:val="32"/>
          <w:shd w:val="clear" w:color="auto" w:fill="FFFFFF"/>
        </w:rPr>
        <w:t>概况</w:t>
      </w:r>
    </w:p>
    <w:p w:rsidR="00476A54" w:rsidRPr="00F74A5B" w:rsidRDefault="001512FA" w:rsidP="00BB25D8">
      <w:pPr>
        <w:spacing w:line="580" w:lineRule="exact"/>
        <w:ind w:firstLineChars="200" w:firstLine="640"/>
        <w:rPr>
          <w:rFonts w:ascii="仿宋" w:eastAsia="仿宋" w:hAnsi="仿宋"/>
          <w:sz w:val="32"/>
          <w:szCs w:val="32"/>
        </w:rPr>
      </w:pPr>
      <w:r w:rsidRPr="00F74A5B">
        <w:rPr>
          <w:rFonts w:ascii="仿宋" w:eastAsia="仿宋" w:hAnsi="仿宋" w:hint="eastAsia"/>
          <w:sz w:val="32"/>
          <w:szCs w:val="32"/>
        </w:rPr>
        <w:t>天津渤海轻工投资集团是</w:t>
      </w:r>
      <w:r w:rsidR="00476A54" w:rsidRPr="00F74A5B">
        <w:rPr>
          <w:rFonts w:ascii="仿宋" w:eastAsia="仿宋" w:hAnsi="仿宋" w:hint="eastAsia"/>
          <w:sz w:val="32"/>
          <w:szCs w:val="32"/>
        </w:rPr>
        <w:t>由原一轻集团、二轻集团（含飞鸽自行车集团），经整合重组成立的国有法人独资公司，集团注册资本20亿元，由</w:t>
      </w:r>
      <w:r w:rsidRPr="00F74A5B">
        <w:rPr>
          <w:rFonts w:ascii="仿宋" w:eastAsia="仿宋" w:hAnsi="仿宋" w:hint="eastAsia"/>
          <w:sz w:val="32"/>
          <w:szCs w:val="32"/>
        </w:rPr>
        <w:t>180</w:t>
      </w:r>
      <w:r w:rsidR="00476A54" w:rsidRPr="00F74A5B">
        <w:rPr>
          <w:rFonts w:ascii="仿宋" w:eastAsia="仿宋" w:hAnsi="仿宋" w:hint="eastAsia"/>
          <w:sz w:val="32"/>
          <w:szCs w:val="32"/>
        </w:rPr>
        <w:t>户成员单位组成，从业人员3.6万人</w:t>
      </w:r>
      <w:r w:rsidR="00C66776" w:rsidRPr="00F74A5B">
        <w:rPr>
          <w:rFonts w:ascii="仿宋" w:eastAsia="仿宋" w:hAnsi="仿宋" w:hint="eastAsia"/>
          <w:sz w:val="32"/>
          <w:szCs w:val="32"/>
        </w:rPr>
        <w:t>，</w:t>
      </w:r>
      <w:r w:rsidR="00476A54" w:rsidRPr="00F74A5B">
        <w:rPr>
          <w:rFonts w:ascii="仿宋" w:eastAsia="仿宋" w:hAnsi="仿宋" w:hint="eastAsia"/>
          <w:sz w:val="32"/>
          <w:szCs w:val="32"/>
        </w:rPr>
        <w:t>其中国有及国有控股企业96户。</w:t>
      </w:r>
      <w:r w:rsidR="006A49FA" w:rsidRPr="00F74A5B">
        <w:rPr>
          <w:rFonts w:ascii="仿宋" w:eastAsia="仿宋" w:hAnsi="仿宋" w:hint="eastAsia"/>
          <w:sz w:val="32"/>
          <w:szCs w:val="32"/>
        </w:rPr>
        <w:t>截止2016年末</w:t>
      </w:r>
      <w:r w:rsidR="006A49FA" w:rsidRPr="00F74A5B">
        <w:rPr>
          <w:rFonts w:ascii="仿宋" w:eastAsia="仿宋" w:hAnsi="仿宋" w:cs="仿宋_GB2312" w:hint="eastAsia"/>
          <w:sz w:val="32"/>
          <w:szCs w:val="32"/>
        </w:rPr>
        <w:t>国有资产总额117.7亿元</w:t>
      </w:r>
      <w:r w:rsidR="00C66776" w:rsidRPr="00F74A5B">
        <w:rPr>
          <w:rFonts w:ascii="仿宋" w:eastAsia="仿宋" w:hAnsi="仿宋" w:cs="仿宋_GB2312" w:hint="eastAsia"/>
          <w:sz w:val="32"/>
          <w:szCs w:val="32"/>
        </w:rPr>
        <w:t>，</w:t>
      </w:r>
      <w:r w:rsidR="006A49FA" w:rsidRPr="00F74A5B">
        <w:rPr>
          <w:rFonts w:ascii="仿宋" w:eastAsia="仿宋" w:hAnsi="仿宋" w:cs="仿宋_GB2312" w:hint="eastAsia"/>
          <w:sz w:val="32"/>
          <w:szCs w:val="32"/>
        </w:rPr>
        <w:t>负债总额73.44亿元，所有者权益44.2亿元，资产负债率62.4 %，</w:t>
      </w:r>
      <w:r w:rsidR="006A49FA" w:rsidRPr="00F74A5B">
        <w:rPr>
          <w:rFonts w:ascii="仿宋" w:eastAsia="仿宋" w:hAnsi="仿宋" w:hint="eastAsia"/>
          <w:bCs/>
          <w:sz w:val="32"/>
          <w:szCs w:val="32"/>
        </w:rPr>
        <w:t>归属母公司净资产32.1亿元。</w:t>
      </w:r>
      <w:r w:rsidR="006A49FA" w:rsidRPr="00F74A5B">
        <w:rPr>
          <w:rFonts w:ascii="仿宋" w:eastAsia="仿宋" w:hAnsi="仿宋" w:hint="eastAsia"/>
          <w:sz w:val="32"/>
          <w:szCs w:val="32"/>
        </w:rPr>
        <w:t>全集团大口径实现销售收入1104.2亿元，工业总产值778.7亿元，实现利润17.2亿元，其中国有及国有控股企业实现主营业务收入149.6亿元，利润总额2.71亿元。</w:t>
      </w:r>
      <w:r w:rsidR="00476A54" w:rsidRPr="00F74A5B">
        <w:rPr>
          <w:rFonts w:ascii="仿宋" w:eastAsia="仿宋" w:hAnsi="仿宋" w:hint="eastAsia"/>
          <w:sz w:val="32"/>
          <w:szCs w:val="32"/>
        </w:rPr>
        <w:t>集团有三大主业，涉及</w:t>
      </w:r>
      <w:r w:rsidR="00476A54" w:rsidRPr="00F74A5B">
        <w:rPr>
          <w:rFonts w:ascii="仿宋" w:eastAsia="仿宋" w:hAnsi="仿宋" w:cs="仿宋_GB2312" w:hint="eastAsia"/>
          <w:sz w:val="32"/>
          <w:szCs w:val="32"/>
        </w:rPr>
        <w:t>食品饮料、手表及精密机械、家电家居、现代骑行等六个板块。</w:t>
      </w:r>
      <w:r w:rsidR="00476A54" w:rsidRPr="00F74A5B">
        <w:rPr>
          <w:rFonts w:ascii="仿宋" w:eastAsia="仿宋" w:hAnsi="仿宋" w:hint="eastAsia"/>
          <w:sz w:val="32"/>
          <w:szCs w:val="32"/>
        </w:rPr>
        <w:t>有国家级技术中心2个，市级企业技术中心23个，科研院所及国家级检测中心9个。有“海鸥”、“津酒”、“飞鸽”等14件中国驰名商标，“山海关”、“郁美净”、“春合”等13个中华老字号。</w:t>
      </w:r>
      <w:r w:rsidR="00476A54" w:rsidRPr="00F74A5B">
        <w:rPr>
          <w:rFonts w:ascii="仿宋" w:eastAsia="仿宋" w:hAnsi="仿宋" w:hint="eastAsia"/>
          <w:bCs/>
          <w:sz w:val="32"/>
          <w:szCs w:val="32"/>
        </w:rPr>
        <w:t>集团在全国轻工百强企业综合排名第9名。</w:t>
      </w:r>
    </w:p>
    <w:p w:rsidR="00476A54" w:rsidRPr="00F74A5B" w:rsidRDefault="00476A54" w:rsidP="00BB25D8">
      <w:pPr>
        <w:ind w:firstLineChars="200" w:firstLine="640"/>
        <w:rPr>
          <w:rFonts w:ascii="黑体" w:eastAsia="黑体" w:hAnsi="黑体"/>
          <w:sz w:val="32"/>
          <w:szCs w:val="32"/>
          <w:shd w:val="clear" w:color="auto" w:fill="FFFFFF"/>
        </w:rPr>
      </w:pPr>
      <w:bookmarkStart w:id="0" w:name="_GoBack"/>
      <w:r w:rsidRPr="00F74A5B">
        <w:rPr>
          <w:rFonts w:ascii="黑体" w:eastAsia="黑体" w:hAnsi="黑体" w:hint="eastAsia"/>
          <w:sz w:val="32"/>
          <w:szCs w:val="32"/>
          <w:shd w:val="clear" w:color="auto" w:fill="FFFFFF"/>
        </w:rPr>
        <w:lastRenderedPageBreak/>
        <w:t>二、天津轻工开展京</w:t>
      </w:r>
      <w:proofErr w:type="gramStart"/>
      <w:r w:rsidRPr="00F74A5B">
        <w:rPr>
          <w:rFonts w:ascii="黑体" w:eastAsia="黑体" w:hAnsi="黑体" w:hint="eastAsia"/>
          <w:sz w:val="32"/>
          <w:szCs w:val="32"/>
          <w:shd w:val="clear" w:color="auto" w:fill="FFFFFF"/>
        </w:rPr>
        <w:t>冀产业</w:t>
      </w:r>
      <w:proofErr w:type="gramEnd"/>
      <w:r w:rsidRPr="00F74A5B">
        <w:rPr>
          <w:rFonts w:ascii="黑体" w:eastAsia="黑体" w:hAnsi="黑体" w:hint="eastAsia"/>
          <w:sz w:val="32"/>
          <w:szCs w:val="32"/>
          <w:shd w:val="clear" w:color="auto" w:fill="FFFFFF"/>
        </w:rPr>
        <w:t>对接情况</w:t>
      </w:r>
    </w:p>
    <w:bookmarkEnd w:id="0"/>
    <w:p w:rsidR="00476A54" w:rsidRPr="00F74A5B" w:rsidRDefault="00036288" w:rsidP="00BB25D8">
      <w:pPr>
        <w:ind w:firstLineChars="200" w:firstLine="640"/>
        <w:rPr>
          <w:rFonts w:ascii="仿宋" w:eastAsia="仿宋" w:hAnsi="仿宋"/>
          <w:sz w:val="32"/>
          <w:szCs w:val="32"/>
          <w:shd w:val="clear" w:color="auto" w:fill="FFFFFF"/>
        </w:rPr>
      </w:pPr>
      <w:r w:rsidRPr="00F74A5B">
        <w:rPr>
          <w:rFonts w:ascii="仿宋" w:eastAsia="仿宋" w:hAnsi="仿宋" w:hint="eastAsia"/>
          <w:sz w:val="32"/>
          <w:szCs w:val="32"/>
          <w:shd w:val="clear" w:color="auto" w:fill="FFFFFF"/>
        </w:rPr>
        <w:t>在落实京津冀协同发展中，</w:t>
      </w:r>
      <w:r w:rsidR="00476A54" w:rsidRPr="00F74A5B">
        <w:rPr>
          <w:rFonts w:ascii="仿宋" w:eastAsia="仿宋" w:hAnsi="仿宋" w:hint="eastAsia"/>
          <w:sz w:val="32"/>
          <w:szCs w:val="32"/>
          <w:shd w:val="clear" w:color="auto" w:fill="FFFFFF"/>
        </w:rPr>
        <w:t>天津轻工围绕产业支撑和项目拉动，积极实施产业有序转移和承接，既把大项目好项目往天津引，也</w:t>
      </w:r>
      <w:r w:rsidRPr="00F74A5B">
        <w:rPr>
          <w:rFonts w:ascii="仿宋" w:eastAsia="仿宋" w:hAnsi="仿宋" w:hint="eastAsia"/>
          <w:sz w:val="32"/>
          <w:szCs w:val="32"/>
          <w:shd w:val="clear" w:color="auto" w:fill="FFFFFF"/>
        </w:rPr>
        <w:t>鼓励</w:t>
      </w:r>
      <w:r w:rsidR="00476A54" w:rsidRPr="00F74A5B">
        <w:rPr>
          <w:rFonts w:ascii="仿宋" w:eastAsia="仿宋" w:hAnsi="仿宋" w:hint="eastAsia"/>
          <w:sz w:val="32"/>
          <w:szCs w:val="32"/>
          <w:shd w:val="clear" w:color="auto" w:fill="FFFFFF"/>
        </w:rPr>
        <w:t>天津</w:t>
      </w:r>
      <w:r w:rsidRPr="00F74A5B">
        <w:rPr>
          <w:rFonts w:ascii="仿宋" w:eastAsia="仿宋" w:hAnsi="仿宋" w:hint="eastAsia"/>
          <w:sz w:val="32"/>
          <w:szCs w:val="32"/>
          <w:shd w:val="clear" w:color="auto" w:fill="FFFFFF"/>
        </w:rPr>
        <w:t>轻工企业到</w:t>
      </w:r>
      <w:r w:rsidR="00FC375C" w:rsidRPr="00F74A5B">
        <w:rPr>
          <w:rFonts w:ascii="仿宋" w:eastAsia="仿宋" w:hAnsi="仿宋" w:hint="eastAsia"/>
          <w:sz w:val="32"/>
          <w:szCs w:val="32"/>
          <w:shd w:val="clear" w:color="auto" w:fill="FFFFFF"/>
        </w:rPr>
        <w:t>河北</w:t>
      </w:r>
      <w:r w:rsidR="00476A54" w:rsidRPr="00F74A5B">
        <w:rPr>
          <w:rFonts w:ascii="仿宋" w:eastAsia="仿宋" w:hAnsi="仿宋" w:hint="eastAsia"/>
          <w:sz w:val="32"/>
          <w:szCs w:val="32"/>
          <w:shd w:val="clear" w:color="auto" w:fill="FFFFFF"/>
        </w:rPr>
        <w:t>投资兴业，做到真正意义上的协同发展。近一年来，我们先后参加了国家工信部、京津冀政府在石家庄召开的产业对接大会，重点与天津市国资委系统的对口单位河北涉县开展项目对接。与</w:t>
      </w:r>
      <w:proofErr w:type="gramStart"/>
      <w:r w:rsidR="00476A54" w:rsidRPr="00F74A5B">
        <w:rPr>
          <w:rFonts w:ascii="仿宋" w:eastAsia="仿宋" w:hAnsi="仿宋" w:hint="eastAsia"/>
          <w:sz w:val="32"/>
          <w:szCs w:val="32"/>
          <w:shd w:val="clear" w:color="auto" w:fill="FFFFFF"/>
        </w:rPr>
        <w:t>石家庄发改委</w:t>
      </w:r>
      <w:proofErr w:type="gramEnd"/>
      <w:r w:rsidR="00476A54" w:rsidRPr="00F74A5B">
        <w:rPr>
          <w:rFonts w:ascii="仿宋" w:eastAsia="仿宋" w:hAnsi="仿宋" w:hint="eastAsia"/>
          <w:sz w:val="32"/>
          <w:szCs w:val="32"/>
          <w:shd w:val="clear" w:color="auto" w:fill="FFFFFF"/>
        </w:rPr>
        <w:t>、</w:t>
      </w:r>
      <w:proofErr w:type="gramStart"/>
      <w:r w:rsidR="00476A54" w:rsidRPr="00F74A5B">
        <w:rPr>
          <w:rFonts w:ascii="仿宋" w:eastAsia="仿宋" w:hAnsi="仿宋" w:hint="eastAsia"/>
          <w:sz w:val="32"/>
          <w:szCs w:val="32"/>
          <w:shd w:val="clear" w:color="auto" w:fill="FFFFFF"/>
        </w:rPr>
        <w:t>工信委对接</w:t>
      </w:r>
      <w:proofErr w:type="gramEnd"/>
      <w:r w:rsidR="00476A54" w:rsidRPr="00F74A5B">
        <w:rPr>
          <w:rFonts w:ascii="仿宋" w:eastAsia="仿宋" w:hAnsi="仿宋" w:hint="eastAsia"/>
          <w:sz w:val="32"/>
          <w:szCs w:val="32"/>
          <w:shd w:val="clear" w:color="auto" w:fill="FFFFFF"/>
        </w:rPr>
        <w:t>，</w:t>
      </w:r>
      <w:r w:rsidRPr="00F74A5B">
        <w:rPr>
          <w:rFonts w:ascii="仿宋" w:eastAsia="仿宋" w:hAnsi="仿宋" w:hint="eastAsia"/>
          <w:sz w:val="32"/>
          <w:szCs w:val="32"/>
          <w:shd w:val="clear" w:color="auto" w:fill="FFFFFF"/>
        </w:rPr>
        <w:t>2014</w:t>
      </w:r>
      <w:r w:rsidR="00476A54" w:rsidRPr="00F74A5B">
        <w:rPr>
          <w:rFonts w:ascii="仿宋" w:eastAsia="仿宋" w:hAnsi="仿宋" w:hint="eastAsia"/>
          <w:sz w:val="32"/>
          <w:szCs w:val="32"/>
          <w:shd w:val="clear" w:color="auto" w:fill="FFFFFF"/>
        </w:rPr>
        <w:t>年底总投资2.48</w:t>
      </w:r>
      <w:r w:rsidRPr="00F74A5B">
        <w:rPr>
          <w:rFonts w:ascii="仿宋" w:eastAsia="仿宋" w:hAnsi="仿宋" w:hint="eastAsia"/>
          <w:sz w:val="32"/>
          <w:szCs w:val="32"/>
          <w:shd w:val="clear" w:color="auto" w:fill="FFFFFF"/>
        </w:rPr>
        <w:t>亿元的可口可乐石家庄新工厂项目全面投产。同年</w:t>
      </w:r>
      <w:r w:rsidR="00476A54" w:rsidRPr="00F74A5B">
        <w:rPr>
          <w:rFonts w:ascii="仿宋" w:eastAsia="仿宋" w:hAnsi="仿宋" w:hint="eastAsia"/>
          <w:sz w:val="32"/>
          <w:szCs w:val="32"/>
          <w:shd w:val="clear" w:color="auto" w:fill="FFFFFF"/>
        </w:rPr>
        <w:t>投资5500万元，建成了实</w:t>
      </w:r>
      <w:proofErr w:type="gramStart"/>
      <w:r w:rsidR="00476A54" w:rsidRPr="00F74A5B">
        <w:rPr>
          <w:rFonts w:ascii="仿宋" w:eastAsia="仿宋" w:hAnsi="仿宋" w:hint="eastAsia"/>
          <w:sz w:val="32"/>
          <w:szCs w:val="32"/>
          <w:shd w:val="clear" w:color="auto" w:fill="FFFFFF"/>
        </w:rPr>
        <w:t>发紫江</w:t>
      </w:r>
      <w:proofErr w:type="gramEnd"/>
      <w:r w:rsidR="00476A54" w:rsidRPr="00F74A5B">
        <w:rPr>
          <w:rFonts w:ascii="仿宋" w:eastAsia="仿宋" w:hAnsi="仿宋" w:hint="eastAsia"/>
          <w:sz w:val="32"/>
          <w:szCs w:val="32"/>
          <w:shd w:val="clear" w:color="auto" w:fill="FFFFFF"/>
        </w:rPr>
        <w:t>公司年产1.5亿只两条96</w:t>
      </w:r>
      <w:proofErr w:type="gramStart"/>
      <w:r w:rsidRPr="00F74A5B">
        <w:rPr>
          <w:rFonts w:ascii="仿宋" w:eastAsia="仿宋" w:hAnsi="仿宋" w:hint="eastAsia"/>
          <w:sz w:val="32"/>
          <w:szCs w:val="32"/>
          <w:shd w:val="clear" w:color="auto" w:fill="FFFFFF"/>
        </w:rPr>
        <w:t>枪瓶坯</w:t>
      </w:r>
      <w:proofErr w:type="gramEnd"/>
      <w:r w:rsidRPr="00F74A5B">
        <w:rPr>
          <w:rFonts w:ascii="仿宋" w:eastAsia="仿宋" w:hAnsi="仿宋" w:hint="eastAsia"/>
          <w:sz w:val="32"/>
          <w:szCs w:val="32"/>
          <w:shd w:val="clear" w:color="auto" w:fill="FFFFFF"/>
        </w:rPr>
        <w:t>生产线，为石家庄可口可乐</w:t>
      </w:r>
      <w:r w:rsidR="00476A54" w:rsidRPr="00F74A5B">
        <w:rPr>
          <w:rFonts w:ascii="仿宋" w:eastAsia="仿宋" w:hAnsi="仿宋" w:hint="eastAsia"/>
          <w:sz w:val="32"/>
          <w:szCs w:val="32"/>
          <w:shd w:val="clear" w:color="auto" w:fill="FFFFFF"/>
        </w:rPr>
        <w:t>公司配套。</w:t>
      </w:r>
      <w:r w:rsidR="00FC375C" w:rsidRPr="00F74A5B">
        <w:rPr>
          <w:rFonts w:ascii="仿宋" w:eastAsia="仿宋" w:hAnsi="仿宋" w:hint="eastAsia"/>
          <w:sz w:val="32"/>
          <w:szCs w:val="32"/>
          <w:shd w:val="clear" w:color="auto" w:fill="FFFFFF"/>
        </w:rPr>
        <w:t>2015</w:t>
      </w:r>
      <w:r w:rsidR="00476A54" w:rsidRPr="00F74A5B">
        <w:rPr>
          <w:rFonts w:ascii="仿宋" w:eastAsia="仿宋" w:hAnsi="仿宋" w:hint="eastAsia"/>
          <w:sz w:val="32"/>
          <w:szCs w:val="32"/>
          <w:shd w:val="clear" w:color="auto" w:fill="FFFFFF"/>
        </w:rPr>
        <w:t>年我们与中粮集团中可投资公司一道，选址河北香河，实施了总投资2.34亿元，年产30万吨高档饮料华北新工厂建设项目，时任河北省省长张庆伟等领导出席项目奠基仪式。目前项目主体基本完工，正在同步进行设备选型，预计</w:t>
      </w:r>
      <w:r w:rsidRPr="00F74A5B">
        <w:rPr>
          <w:rFonts w:ascii="仿宋" w:eastAsia="仿宋" w:hAnsi="仿宋" w:hint="eastAsia"/>
          <w:sz w:val="32"/>
          <w:szCs w:val="32"/>
          <w:shd w:val="clear" w:color="auto" w:fill="FFFFFF"/>
        </w:rPr>
        <w:t>今</w:t>
      </w:r>
      <w:r w:rsidR="00476A54" w:rsidRPr="00F74A5B">
        <w:rPr>
          <w:rFonts w:ascii="仿宋" w:eastAsia="仿宋" w:hAnsi="仿宋" w:hint="eastAsia"/>
          <w:sz w:val="32"/>
          <w:szCs w:val="32"/>
          <w:shd w:val="clear" w:color="auto" w:fill="FFFFFF"/>
        </w:rPr>
        <w:t>年底全面投产。与唐山三</w:t>
      </w:r>
      <w:proofErr w:type="gramStart"/>
      <w:r w:rsidR="00476A54" w:rsidRPr="00F74A5B">
        <w:rPr>
          <w:rFonts w:ascii="仿宋" w:eastAsia="仿宋" w:hAnsi="仿宋" w:hint="eastAsia"/>
          <w:sz w:val="32"/>
          <w:szCs w:val="32"/>
          <w:shd w:val="clear" w:color="auto" w:fill="FFFFFF"/>
        </w:rPr>
        <w:t>商食品</w:t>
      </w:r>
      <w:proofErr w:type="gramEnd"/>
      <w:r w:rsidR="00476A54" w:rsidRPr="00F74A5B">
        <w:rPr>
          <w:rFonts w:ascii="仿宋" w:eastAsia="仿宋" w:hAnsi="仿宋" w:hint="eastAsia"/>
          <w:sz w:val="32"/>
          <w:szCs w:val="32"/>
          <w:shd w:val="clear" w:color="auto" w:fill="FFFFFF"/>
        </w:rPr>
        <w:t>有限公司实施合资，逐步将企业转移至天津宁河原料主产区，生产的高档腌渍食品全部销往日韩，2016年产值达到3200</w:t>
      </w:r>
      <w:r w:rsidR="00FC375C" w:rsidRPr="00F74A5B">
        <w:rPr>
          <w:rFonts w:ascii="仿宋" w:eastAsia="仿宋" w:hAnsi="仿宋" w:hint="eastAsia"/>
          <w:sz w:val="32"/>
          <w:szCs w:val="32"/>
          <w:shd w:val="clear" w:color="auto" w:fill="FFFFFF"/>
        </w:rPr>
        <w:t>万元。天津海鸥表业集团整体收购石家庄手表厂成立了石家庄</w:t>
      </w:r>
      <w:proofErr w:type="gramStart"/>
      <w:r w:rsidR="00FC375C" w:rsidRPr="00F74A5B">
        <w:rPr>
          <w:rFonts w:ascii="仿宋" w:eastAsia="仿宋" w:hAnsi="仿宋" w:hint="eastAsia"/>
          <w:sz w:val="32"/>
          <w:szCs w:val="32"/>
          <w:shd w:val="clear" w:color="auto" w:fill="FFFFFF"/>
        </w:rPr>
        <w:t>中鸥</w:t>
      </w:r>
      <w:r w:rsidR="00476A54" w:rsidRPr="00F74A5B">
        <w:rPr>
          <w:rFonts w:ascii="仿宋" w:eastAsia="仿宋" w:hAnsi="仿宋" w:hint="eastAsia"/>
          <w:sz w:val="32"/>
          <w:szCs w:val="32"/>
          <w:shd w:val="clear" w:color="auto" w:fill="FFFFFF"/>
        </w:rPr>
        <w:t>表</w:t>
      </w:r>
      <w:proofErr w:type="gramEnd"/>
      <w:r w:rsidR="00476A54" w:rsidRPr="00F74A5B">
        <w:rPr>
          <w:rFonts w:ascii="仿宋" w:eastAsia="仿宋" w:hAnsi="仿宋" w:hint="eastAsia"/>
          <w:sz w:val="32"/>
          <w:szCs w:val="32"/>
          <w:shd w:val="clear" w:color="auto" w:fill="FFFFFF"/>
        </w:rPr>
        <w:t>业公司，为海鸥</w:t>
      </w:r>
      <w:proofErr w:type="gramStart"/>
      <w:r w:rsidR="00476A54" w:rsidRPr="00F74A5B">
        <w:rPr>
          <w:rFonts w:ascii="仿宋" w:eastAsia="仿宋" w:hAnsi="仿宋" w:hint="eastAsia"/>
          <w:sz w:val="32"/>
          <w:szCs w:val="32"/>
          <w:shd w:val="clear" w:color="auto" w:fill="FFFFFF"/>
        </w:rPr>
        <w:t>表配套</w:t>
      </w:r>
      <w:proofErr w:type="gramEnd"/>
      <w:r w:rsidR="00476A54" w:rsidRPr="00F74A5B">
        <w:rPr>
          <w:rFonts w:ascii="仿宋" w:eastAsia="仿宋" w:hAnsi="仿宋" w:hint="eastAsia"/>
          <w:sz w:val="32"/>
          <w:szCs w:val="32"/>
          <w:shd w:val="clear" w:color="auto" w:fill="FFFFFF"/>
        </w:rPr>
        <w:t>机械表零部件。加大与北京一轻</w:t>
      </w:r>
      <w:r w:rsidRPr="00F74A5B">
        <w:rPr>
          <w:rFonts w:ascii="仿宋" w:eastAsia="仿宋" w:hAnsi="仿宋" w:hint="eastAsia"/>
          <w:sz w:val="32"/>
          <w:szCs w:val="32"/>
          <w:shd w:val="clear" w:color="auto" w:fill="FFFFFF"/>
        </w:rPr>
        <w:t>控股有限公司</w:t>
      </w:r>
      <w:r w:rsidR="00476A54" w:rsidRPr="00F74A5B">
        <w:rPr>
          <w:rFonts w:ascii="仿宋" w:eastAsia="仿宋" w:hAnsi="仿宋" w:hint="eastAsia"/>
          <w:sz w:val="32"/>
          <w:szCs w:val="32"/>
          <w:shd w:val="clear" w:color="auto" w:fill="FFFFFF"/>
        </w:rPr>
        <w:t>产业项目对接力度，</w:t>
      </w:r>
      <w:r w:rsidRPr="00F74A5B">
        <w:rPr>
          <w:rFonts w:ascii="仿宋" w:eastAsia="仿宋" w:hAnsi="仿宋" w:hint="eastAsia"/>
          <w:sz w:val="32"/>
          <w:szCs w:val="32"/>
          <w:shd w:val="clear" w:color="auto" w:fill="FFFFFF"/>
        </w:rPr>
        <w:t>北京一轻控股公司主要领导去年</w:t>
      </w:r>
      <w:r w:rsidR="00476A54" w:rsidRPr="00F74A5B">
        <w:rPr>
          <w:rFonts w:ascii="仿宋" w:eastAsia="仿宋" w:hAnsi="仿宋" w:hint="eastAsia"/>
          <w:sz w:val="32"/>
          <w:szCs w:val="32"/>
          <w:shd w:val="clear" w:color="auto" w:fill="FFFFFF"/>
        </w:rPr>
        <w:t>先后两次到天津轻工企业实地考察，天津</w:t>
      </w:r>
      <w:r w:rsidRPr="00F74A5B">
        <w:rPr>
          <w:rFonts w:ascii="仿宋" w:eastAsia="仿宋" w:hAnsi="仿宋" w:hint="eastAsia"/>
          <w:sz w:val="32"/>
          <w:szCs w:val="32"/>
          <w:shd w:val="clear" w:color="auto" w:fill="FFFFFF"/>
        </w:rPr>
        <w:t>渤海轻工集团领导</w:t>
      </w:r>
      <w:r w:rsidR="00476A54" w:rsidRPr="00F74A5B">
        <w:rPr>
          <w:rFonts w:ascii="仿宋" w:eastAsia="仿宋" w:hAnsi="仿宋" w:hint="eastAsia"/>
          <w:sz w:val="32"/>
          <w:szCs w:val="32"/>
          <w:shd w:val="clear" w:color="auto" w:fill="FFFFFF"/>
        </w:rPr>
        <w:t>也对口</w:t>
      </w:r>
      <w:r w:rsidRPr="00F74A5B">
        <w:rPr>
          <w:rFonts w:ascii="仿宋" w:eastAsia="仿宋" w:hAnsi="仿宋" w:hint="eastAsia"/>
          <w:sz w:val="32"/>
          <w:szCs w:val="32"/>
          <w:shd w:val="clear" w:color="auto" w:fill="FFFFFF"/>
        </w:rPr>
        <w:t>到北京一轻</w:t>
      </w:r>
      <w:r w:rsidR="00476A54" w:rsidRPr="00F74A5B">
        <w:rPr>
          <w:rFonts w:ascii="仿宋" w:eastAsia="仿宋" w:hAnsi="仿宋" w:hint="eastAsia"/>
          <w:sz w:val="32"/>
          <w:szCs w:val="32"/>
          <w:shd w:val="clear" w:color="auto" w:fill="FFFFFF"/>
        </w:rPr>
        <w:t>进行了学习考察，</w:t>
      </w:r>
      <w:r w:rsidRPr="00F74A5B">
        <w:rPr>
          <w:rFonts w:ascii="仿宋" w:eastAsia="仿宋" w:hAnsi="仿宋" w:hint="eastAsia"/>
          <w:sz w:val="32"/>
          <w:szCs w:val="32"/>
          <w:shd w:val="clear" w:color="auto" w:fill="FFFFFF"/>
        </w:rPr>
        <w:lastRenderedPageBreak/>
        <w:t>成立了产业转移对接工作小组，正在深化对口企业对接合作。目前</w:t>
      </w:r>
      <w:r w:rsidR="00476A54" w:rsidRPr="00F74A5B">
        <w:rPr>
          <w:rFonts w:ascii="仿宋" w:eastAsia="仿宋" w:hAnsi="仿宋" w:hint="eastAsia"/>
          <w:sz w:val="32"/>
          <w:szCs w:val="32"/>
          <w:shd w:val="clear" w:color="auto" w:fill="FFFFFF"/>
        </w:rPr>
        <w:t>我们正在运作的将坐落于北京通州的宝洁公司洗涤剂企业转移到天津，</w:t>
      </w:r>
      <w:r w:rsidR="00FC375C" w:rsidRPr="00F74A5B">
        <w:rPr>
          <w:rFonts w:ascii="仿宋" w:eastAsia="仿宋" w:hAnsi="仿宋" w:hint="eastAsia"/>
          <w:sz w:val="32"/>
          <w:szCs w:val="32"/>
          <w:shd w:val="clear" w:color="auto" w:fill="FFFFFF"/>
        </w:rPr>
        <w:t>与天津渤海轻工集团所属天津天智精细化工有限公司</w:t>
      </w:r>
      <w:r w:rsidR="008C3335" w:rsidRPr="00F74A5B">
        <w:rPr>
          <w:rFonts w:ascii="仿宋" w:eastAsia="仿宋" w:hAnsi="仿宋" w:hint="eastAsia"/>
          <w:sz w:val="32"/>
          <w:szCs w:val="32"/>
          <w:shd w:val="clear" w:color="auto" w:fill="FFFFFF"/>
        </w:rPr>
        <w:t>洗涤剂原料基地合为一体，</w:t>
      </w:r>
      <w:r w:rsidR="00476A54" w:rsidRPr="00F74A5B">
        <w:rPr>
          <w:rFonts w:ascii="仿宋" w:eastAsia="仿宋" w:hAnsi="仿宋" w:hint="eastAsia"/>
          <w:sz w:val="32"/>
          <w:szCs w:val="32"/>
          <w:shd w:val="clear" w:color="auto" w:fill="FFFFFF"/>
        </w:rPr>
        <w:t>建设</w:t>
      </w:r>
      <w:r w:rsidR="008C3335" w:rsidRPr="00F74A5B">
        <w:rPr>
          <w:rFonts w:ascii="仿宋" w:eastAsia="仿宋" w:hAnsi="仿宋" w:hint="eastAsia"/>
          <w:sz w:val="32"/>
          <w:szCs w:val="32"/>
          <w:shd w:val="clear" w:color="auto" w:fill="FFFFFF"/>
        </w:rPr>
        <w:t>总投资3亿元人民币，</w:t>
      </w:r>
      <w:r w:rsidR="00476A54" w:rsidRPr="00F74A5B">
        <w:rPr>
          <w:rFonts w:ascii="仿宋" w:eastAsia="仿宋" w:hAnsi="仿宋" w:hint="eastAsia"/>
          <w:sz w:val="32"/>
          <w:szCs w:val="32"/>
          <w:shd w:val="clear" w:color="auto" w:fill="FFFFFF"/>
        </w:rPr>
        <w:t>年产15万吨洗衣粉、15万吨液</w:t>
      </w:r>
      <w:proofErr w:type="gramStart"/>
      <w:r w:rsidR="00476A54" w:rsidRPr="00F74A5B">
        <w:rPr>
          <w:rFonts w:ascii="仿宋" w:eastAsia="仿宋" w:hAnsi="仿宋" w:hint="eastAsia"/>
          <w:sz w:val="32"/>
          <w:szCs w:val="32"/>
          <w:shd w:val="clear" w:color="auto" w:fill="FFFFFF"/>
        </w:rPr>
        <w:t>洗产品</w:t>
      </w:r>
      <w:proofErr w:type="gramEnd"/>
      <w:r w:rsidR="00476A54" w:rsidRPr="00F74A5B">
        <w:rPr>
          <w:rFonts w:ascii="仿宋" w:eastAsia="仿宋" w:hAnsi="仿宋" w:hint="eastAsia"/>
          <w:sz w:val="32"/>
          <w:szCs w:val="32"/>
          <w:shd w:val="clear" w:color="auto" w:fill="FFFFFF"/>
        </w:rPr>
        <w:t>项目</w:t>
      </w:r>
      <w:r w:rsidR="008C3335" w:rsidRPr="00F74A5B">
        <w:rPr>
          <w:rFonts w:ascii="仿宋" w:eastAsia="仿宋" w:hAnsi="仿宋" w:hint="eastAsia"/>
          <w:sz w:val="32"/>
          <w:szCs w:val="32"/>
          <w:shd w:val="clear" w:color="auto" w:fill="FFFFFF"/>
        </w:rPr>
        <w:t>。</w:t>
      </w:r>
      <w:r w:rsidR="005A1156" w:rsidRPr="00F74A5B">
        <w:rPr>
          <w:rFonts w:ascii="仿宋" w:eastAsia="仿宋" w:hAnsi="仿宋" w:hint="eastAsia"/>
          <w:sz w:val="32"/>
          <w:szCs w:val="32"/>
          <w:shd w:val="clear" w:color="auto" w:fill="FFFFFF"/>
        </w:rPr>
        <w:t>同时，在</w:t>
      </w:r>
      <w:proofErr w:type="gramStart"/>
      <w:r w:rsidR="005A1156" w:rsidRPr="00F74A5B">
        <w:rPr>
          <w:rFonts w:ascii="仿宋" w:eastAsia="仿宋" w:hAnsi="仿宋" w:hint="eastAsia"/>
          <w:sz w:val="32"/>
          <w:szCs w:val="32"/>
          <w:shd w:val="clear" w:color="auto" w:fill="FFFFFF"/>
        </w:rPr>
        <w:t>中轻联全力</w:t>
      </w:r>
      <w:proofErr w:type="gramEnd"/>
      <w:r w:rsidR="005A1156" w:rsidRPr="00F74A5B">
        <w:rPr>
          <w:rFonts w:ascii="仿宋" w:eastAsia="仿宋" w:hAnsi="仿宋" w:hint="eastAsia"/>
          <w:sz w:val="32"/>
          <w:szCs w:val="32"/>
          <w:shd w:val="clear" w:color="auto" w:fill="FFFFFF"/>
        </w:rPr>
        <w:t>支持下，</w:t>
      </w:r>
      <w:proofErr w:type="gramStart"/>
      <w:r w:rsidR="005A1156" w:rsidRPr="00F74A5B">
        <w:rPr>
          <w:rFonts w:ascii="仿宋" w:eastAsia="仿宋" w:hAnsi="仿宋" w:hint="eastAsia"/>
          <w:sz w:val="32"/>
          <w:szCs w:val="32"/>
          <w:shd w:val="clear" w:color="auto" w:fill="FFFFFF"/>
        </w:rPr>
        <w:t>中轻联和</w:t>
      </w:r>
      <w:proofErr w:type="gramEnd"/>
      <w:r w:rsidR="005A1156" w:rsidRPr="00F74A5B">
        <w:rPr>
          <w:rFonts w:ascii="仿宋" w:eastAsia="仿宋" w:hAnsi="仿宋" w:hint="eastAsia"/>
          <w:sz w:val="32"/>
          <w:szCs w:val="32"/>
          <w:shd w:val="clear" w:color="auto" w:fill="FFFFFF"/>
        </w:rPr>
        <w:t>天津滨海新区政府正在加紧规划高水平的天津滨海新区现代轻工产业园，3月中旬，</w:t>
      </w:r>
      <w:proofErr w:type="gramStart"/>
      <w:r w:rsidR="005A1156" w:rsidRPr="00F74A5B">
        <w:rPr>
          <w:rFonts w:ascii="仿宋" w:eastAsia="仿宋" w:hAnsi="仿宋" w:hint="eastAsia"/>
          <w:sz w:val="32"/>
          <w:szCs w:val="32"/>
          <w:shd w:val="clear" w:color="auto" w:fill="FFFFFF"/>
        </w:rPr>
        <w:t>中轻联领导</w:t>
      </w:r>
      <w:proofErr w:type="gramEnd"/>
      <w:r w:rsidR="005A1156" w:rsidRPr="00F74A5B">
        <w:rPr>
          <w:rFonts w:ascii="仿宋" w:eastAsia="仿宋" w:hAnsi="仿宋" w:hint="eastAsia"/>
          <w:sz w:val="32"/>
          <w:szCs w:val="32"/>
          <w:shd w:val="clear" w:color="auto" w:fill="FFFFFF"/>
        </w:rPr>
        <w:t>带领行业专家与天津滨海新区政府主要领导就规划编制和产业发展进行深入会谈，天津渤海轻工集团正在全力协助配合推进。</w:t>
      </w:r>
    </w:p>
    <w:p w:rsidR="00476A54" w:rsidRPr="00F74A5B" w:rsidRDefault="00476A54" w:rsidP="00BB25D8">
      <w:pPr>
        <w:ind w:firstLineChars="200" w:firstLine="640"/>
        <w:rPr>
          <w:rFonts w:ascii="黑体" w:eastAsia="黑体" w:hAnsi="黑体"/>
          <w:sz w:val="32"/>
          <w:szCs w:val="32"/>
          <w:shd w:val="clear" w:color="auto" w:fill="FFFFFF"/>
        </w:rPr>
      </w:pPr>
      <w:r w:rsidRPr="00F74A5B">
        <w:rPr>
          <w:rFonts w:ascii="黑体" w:eastAsia="黑体" w:hAnsi="黑体" w:hint="eastAsia"/>
          <w:sz w:val="32"/>
          <w:szCs w:val="32"/>
          <w:shd w:val="clear" w:color="auto" w:fill="FFFFFF"/>
        </w:rPr>
        <w:t>三、天津轻工在京</w:t>
      </w:r>
      <w:proofErr w:type="gramStart"/>
      <w:r w:rsidRPr="00F74A5B">
        <w:rPr>
          <w:rFonts w:ascii="黑体" w:eastAsia="黑体" w:hAnsi="黑体" w:hint="eastAsia"/>
          <w:sz w:val="32"/>
          <w:szCs w:val="32"/>
          <w:shd w:val="clear" w:color="auto" w:fill="FFFFFF"/>
        </w:rPr>
        <w:t>冀产业</w:t>
      </w:r>
      <w:proofErr w:type="gramEnd"/>
      <w:r w:rsidRPr="00F74A5B">
        <w:rPr>
          <w:rFonts w:ascii="黑体" w:eastAsia="黑体" w:hAnsi="黑体" w:hint="eastAsia"/>
          <w:sz w:val="32"/>
          <w:szCs w:val="32"/>
          <w:shd w:val="clear" w:color="auto" w:fill="FFFFFF"/>
        </w:rPr>
        <w:t>合作项目对接上的思路想法</w:t>
      </w:r>
    </w:p>
    <w:p w:rsidR="00CF19CF" w:rsidRPr="00F74A5B" w:rsidRDefault="00CF19CF" w:rsidP="00BB25D8">
      <w:pPr>
        <w:ind w:firstLineChars="200" w:firstLine="640"/>
        <w:rPr>
          <w:rFonts w:ascii="仿宋" w:eastAsia="仿宋" w:hAnsi="仿宋"/>
          <w:sz w:val="32"/>
          <w:szCs w:val="32"/>
          <w:shd w:val="clear" w:color="auto" w:fill="FFFFFF"/>
        </w:rPr>
      </w:pPr>
      <w:r w:rsidRPr="00F74A5B">
        <w:rPr>
          <w:rFonts w:ascii="仿宋" w:eastAsia="仿宋" w:hAnsi="仿宋" w:hint="eastAsia"/>
          <w:sz w:val="32"/>
          <w:szCs w:val="32"/>
          <w:shd w:val="clear" w:color="auto" w:fill="FFFFFF"/>
        </w:rPr>
        <w:t>京津冀协同发展蕴含着新的特点，承载着新的使命，融入其中是天津轻工行业肩负的责任和使命。首先“新”在资源要素上，面对紧供给、紧配置、紧约束，轻工产业肩负着探索经济发展新方式的重任。其次“新”在发展基础上，京津冀起点高，主要任务不是简单的扩大总量，而是要大力优化产品产业结构，打造具有较强竞争力的创新型企业。三是“新”在发展背景上，在经济发展进入新常态、统筹推进“五位一体”总体布局和协调推进“四个全面”战略布局的大背景下，京津冀协同发展必将成为</w:t>
      </w:r>
      <w:proofErr w:type="gramStart"/>
      <w:r w:rsidRPr="00F74A5B">
        <w:rPr>
          <w:rFonts w:ascii="仿宋" w:eastAsia="仿宋" w:hAnsi="仿宋" w:hint="eastAsia"/>
          <w:sz w:val="32"/>
          <w:szCs w:val="32"/>
          <w:shd w:val="clear" w:color="auto" w:fill="FFFFFF"/>
        </w:rPr>
        <w:t>践行</w:t>
      </w:r>
      <w:proofErr w:type="gramEnd"/>
      <w:r w:rsidRPr="00F74A5B">
        <w:rPr>
          <w:rFonts w:ascii="仿宋" w:eastAsia="仿宋" w:hAnsi="仿宋" w:hint="eastAsia"/>
          <w:sz w:val="32"/>
          <w:szCs w:val="32"/>
          <w:shd w:val="clear" w:color="auto" w:fill="FFFFFF"/>
        </w:rPr>
        <w:t>新发展理念、深化供给侧结构性改革的先行者。</w:t>
      </w:r>
    </w:p>
    <w:p w:rsidR="00506939" w:rsidRPr="00F74A5B" w:rsidRDefault="008C3335" w:rsidP="00BB25D8">
      <w:pPr>
        <w:ind w:firstLineChars="200" w:firstLine="640"/>
        <w:rPr>
          <w:rFonts w:ascii="仿宋" w:eastAsia="仿宋" w:hAnsi="仿宋"/>
          <w:sz w:val="32"/>
          <w:szCs w:val="32"/>
        </w:rPr>
      </w:pPr>
      <w:r w:rsidRPr="00F74A5B">
        <w:rPr>
          <w:rFonts w:ascii="仿宋" w:eastAsia="仿宋" w:hAnsi="仿宋" w:cs="Times New Roman" w:hint="eastAsia"/>
          <w:sz w:val="32"/>
          <w:szCs w:val="32"/>
        </w:rPr>
        <w:t>天津轻工中小企业多，国有比重大，</w:t>
      </w:r>
      <w:r w:rsidR="00A7111C" w:rsidRPr="00F74A5B">
        <w:rPr>
          <w:rFonts w:ascii="仿宋" w:eastAsia="仿宋" w:hAnsi="仿宋" w:cs="Times New Roman" w:hint="eastAsia"/>
          <w:sz w:val="32"/>
          <w:szCs w:val="32"/>
        </w:rPr>
        <w:t>面宽线长，布局</w:t>
      </w:r>
      <w:r w:rsidRPr="00F74A5B">
        <w:rPr>
          <w:rFonts w:ascii="仿宋" w:eastAsia="仿宋" w:hAnsi="仿宋" w:cs="Times New Roman" w:hint="eastAsia"/>
          <w:sz w:val="32"/>
          <w:szCs w:val="32"/>
        </w:rPr>
        <w:t>结构</w:t>
      </w:r>
      <w:r w:rsidRPr="00F74A5B">
        <w:rPr>
          <w:rFonts w:ascii="仿宋" w:eastAsia="仿宋" w:hAnsi="仿宋" w:cs="Times New Roman" w:hint="eastAsia"/>
          <w:sz w:val="32"/>
          <w:szCs w:val="32"/>
        </w:rPr>
        <w:lastRenderedPageBreak/>
        <w:t>不尽合理</w:t>
      </w:r>
      <w:r w:rsidR="00A7111C" w:rsidRPr="00F74A5B">
        <w:rPr>
          <w:rFonts w:ascii="仿宋" w:eastAsia="仿宋" w:hAnsi="仿宋" w:cs="Times New Roman" w:hint="eastAsia"/>
          <w:sz w:val="32"/>
          <w:szCs w:val="32"/>
        </w:rPr>
        <w:t>。</w:t>
      </w:r>
      <w:r w:rsidR="003A7FD8" w:rsidRPr="00F74A5B">
        <w:rPr>
          <w:rFonts w:ascii="仿宋" w:eastAsia="仿宋" w:hAnsi="仿宋" w:hint="eastAsia"/>
          <w:sz w:val="32"/>
          <w:szCs w:val="32"/>
        </w:rPr>
        <w:t>作为</w:t>
      </w:r>
      <w:r w:rsidR="00A7111C" w:rsidRPr="00F74A5B">
        <w:rPr>
          <w:rFonts w:ascii="仿宋" w:eastAsia="仿宋" w:hAnsi="仿宋" w:hint="eastAsia"/>
          <w:sz w:val="32"/>
          <w:szCs w:val="32"/>
        </w:rPr>
        <w:t>完全</w:t>
      </w:r>
      <w:r w:rsidR="003A7FD8" w:rsidRPr="00F74A5B">
        <w:rPr>
          <w:rFonts w:ascii="仿宋" w:eastAsia="仿宋" w:hAnsi="仿宋" w:hint="eastAsia"/>
          <w:sz w:val="32"/>
          <w:szCs w:val="32"/>
        </w:rPr>
        <w:t>竞争性行业</w:t>
      </w:r>
      <w:r w:rsidR="00A7111C" w:rsidRPr="00F74A5B">
        <w:rPr>
          <w:rFonts w:ascii="仿宋" w:eastAsia="仿宋" w:hAnsi="仿宋" w:hint="eastAsia"/>
          <w:sz w:val="32"/>
          <w:szCs w:val="32"/>
        </w:rPr>
        <w:t>的</w:t>
      </w:r>
      <w:r w:rsidR="003A7FD8" w:rsidRPr="00F74A5B">
        <w:rPr>
          <w:rFonts w:ascii="仿宋" w:eastAsia="仿宋" w:hAnsi="仿宋" w:hint="eastAsia"/>
          <w:sz w:val="32"/>
          <w:szCs w:val="32"/>
        </w:rPr>
        <w:t>轻工产业，</w:t>
      </w:r>
      <w:r w:rsidR="007C7AE4" w:rsidRPr="00F74A5B">
        <w:rPr>
          <w:rFonts w:ascii="仿宋" w:eastAsia="仿宋" w:hAnsi="仿宋" w:hint="eastAsia"/>
          <w:sz w:val="32"/>
          <w:szCs w:val="32"/>
        </w:rPr>
        <w:t>目前我们正</w:t>
      </w:r>
      <w:r w:rsidR="003A7FD8" w:rsidRPr="00F74A5B">
        <w:rPr>
          <w:rFonts w:ascii="仿宋" w:eastAsia="仿宋" w:hAnsi="仿宋" w:hint="eastAsia"/>
          <w:sz w:val="32"/>
          <w:szCs w:val="32"/>
        </w:rPr>
        <w:t>全力推进国企混合所有制改革，通过引进社会资本进行股权结构改革，加快对</w:t>
      </w:r>
      <w:r w:rsidRPr="00F74A5B">
        <w:rPr>
          <w:rFonts w:ascii="仿宋" w:eastAsia="仿宋" w:hAnsi="仿宋" w:hint="eastAsia"/>
          <w:sz w:val="32"/>
          <w:szCs w:val="32"/>
        </w:rPr>
        <w:t>国企改革改制和</w:t>
      </w:r>
      <w:r w:rsidR="003A7FD8" w:rsidRPr="00F74A5B">
        <w:rPr>
          <w:rFonts w:ascii="仿宋" w:eastAsia="仿宋" w:hAnsi="仿宋" w:hint="eastAsia"/>
          <w:sz w:val="32"/>
          <w:szCs w:val="32"/>
        </w:rPr>
        <w:t>产品创新升级。开展混合所有制改革</w:t>
      </w:r>
      <w:r w:rsidR="00A7111C" w:rsidRPr="00F74A5B">
        <w:rPr>
          <w:rFonts w:ascii="仿宋" w:eastAsia="仿宋" w:hAnsi="仿宋" w:hint="eastAsia"/>
          <w:sz w:val="32"/>
          <w:szCs w:val="32"/>
        </w:rPr>
        <w:t>，我们</w:t>
      </w:r>
      <w:r w:rsidR="007C7AE4" w:rsidRPr="00F74A5B">
        <w:rPr>
          <w:rFonts w:ascii="仿宋" w:eastAsia="仿宋" w:hAnsi="仿宋" w:hint="eastAsia"/>
          <w:sz w:val="32"/>
          <w:szCs w:val="32"/>
        </w:rPr>
        <w:t>重点</w:t>
      </w:r>
      <w:r w:rsidR="003A7FD8" w:rsidRPr="00F74A5B">
        <w:rPr>
          <w:rFonts w:ascii="仿宋" w:eastAsia="仿宋" w:hAnsi="仿宋" w:hint="eastAsia"/>
          <w:sz w:val="32"/>
          <w:szCs w:val="32"/>
        </w:rPr>
        <w:t>面向京冀轻工企业、国内外有实力的公司和知名民营企业，拓展视野，主动出击，在更宽领域、更广范围、更高层次上广泛寻求合作，借助外部资本、技术、管理，盘存量、引增量、强总量。本着“宜参则参、宜控则控”的原则，以股权多元化为手段，以创新创效为中心，</w:t>
      </w:r>
      <w:r w:rsidR="003A7FD8" w:rsidRPr="00F74A5B">
        <w:rPr>
          <w:rFonts w:ascii="仿宋" w:eastAsia="仿宋" w:hAnsi="仿宋" w:cs="宋体" w:hint="eastAsia"/>
          <w:kern w:val="0"/>
          <w:sz w:val="32"/>
          <w:szCs w:val="32"/>
        </w:rPr>
        <w:t>把引资本与转机制、产权多元化与完善企业法人治理结构结合起来，</w:t>
      </w:r>
      <w:r w:rsidR="007C51E2" w:rsidRPr="00F74A5B">
        <w:rPr>
          <w:rFonts w:ascii="仿宋" w:eastAsia="仿宋" w:hAnsi="仿宋" w:hint="eastAsia"/>
          <w:sz w:val="32"/>
          <w:szCs w:val="32"/>
        </w:rPr>
        <w:t>围绕轻工产业结构调整和转型升级，积极探索国企创新发展的新途径。</w:t>
      </w:r>
      <w:r w:rsidRPr="00F74A5B">
        <w:rPr>
          <w:rFonts w:ascii="仿宋" w:eastAsia="仿宋" w:hAnsi="仿宋" w:hint="eastAsia"/>
          <w:sz w:val="32"/>
          <w:szCs w:val="32"/>
        </w:rPr>
        <w:t>通过</w:t>
      </w:r>
      <w:r w:rsidR="003A7FD8" w:rsidRPr="00F74A5B">
        <w:rPr>
          <w:rFonts w:ascii="仿宋" w:eastAsia="仿宋" w:hAnsi="仿宋" w:hint="eastAsia"/>
          <w:sz w:val="32"/>
          <w:szCs w:val="32"/>
        </w:rPr>
        <w:t>引入社会资本</w:t>
      </w:r>
      <w:r w:rsidRPr="00F74A5B">
        <w:rPr>
          <w:rFonts w:ascii="仿宋" w:eastAsia="仿宋" w:hAnsi="仿宋" w:hint="eastAsia"/>
          <w:sz w:val="32"/>
          <w:szCs w:val="32"/>
        </w:rPr>
        <w:t>，实现</w:t>
      </w:r>
      <w:r w:rsidR="007C51E2" w:rsidRPr="00F74A5B">
        <w:rPr>
          <w:rFonts w:ascii="仿宋" w:eastAsia="仿宋" w:hAnsi="仿宋" w:hint="eastAsia"/>
          <w:sz w:val="32"/>
          <w:szCs w:val="32"/>
        </w:rPr>
        <w:t>优势互补，</w:t>
      </w:r>
      <w:r w:rsidR="003A7FD8" w:rsidRPr="00F74A5B">
        <w:rPr>
          <w:rFonts w:ascii="仿宋" w:eastAsia="仿宋" w:hAnsi="仿宋" w:hint="eastAsia"/>
          <w:sz w:val="32"/>
          <w:szCs w:val="32"/>
        </w:rPr>
        <w:t>达到转机制、增活力、</w:t>
      </w:r>
      <w:proofErr w:type="gramStart"/>
      <w:r w:rsidR="003A7FD8" w:rsidRPr="00F74A5B">
        <w:rPr>
          <w:rFonts w:ascii="仿宋" w:eastAsia="仿宋" w:hAnsi="仿宋" w:hint="eastAsia"/>
          <w:sz w:val="32"/>
          <w:szCs w:val="32"/>
        </w:rPr>
        <w:t>提效益</w:t>
      </w:r>
      <w:proofErr w:type="gramEnd"/>
      <w:r w:rsidR="003A7FD8" w:rsidRPr="00F74A5B">
        <w:rPr>
          <w:rFonts w:ascii="仿宋" w:eastAsia="仿宋" w:hAnsi="仿宋" w:hint="eastAsia"/>
          <w:sz w:val="32"/>
          <w:szCs w:val="32"/>
        </w:rPr>
        <w:t>的目的。</w:t>
      </w:r>
      <w:r w:rsidRPr="00F74A5B">
        <w:rPr>
          <w:rFonts w:ascii="仿宋" w:eastAsia="仿宋" w:hAnsi="仿宋" w:hint="eastAsia"/>
          <w:sz w:val="32"/>
          <w:szCs w:val="32"/>
        </w:rPr>
        <w:t>天津轻工提出，</w:t>
      </w:r>
      <w:proofErr w:type="gramStart"/>
      <w:r w:rsidRPr="00F74A5B">
        <w:rPr>
          <w:rFonts w:ascii="仿宋" w:eastAsia="仿宋" w:hAnsi="仿宋" w:hint="eastAsia"/>
          <w:sz w:val="32"/>
          <w:szCs w:val="32"/>
        </w:rPr>
        <w:t>国企</w:t>
      </w:r>
      <w:r w:rsidR="007C7AE4" w:rsidRPr="00F74A5B">
        <w:rPr>
          <w:rFonts w:ascii="仿宋" w:eastAsia="仿宋" w:hAnsi="仿宋" w:hint="eastAsia"/>
          <w:sz w:val="32"/>
          <w:szCs w:val="32"/>
        </w:rPr>
        <w:t>混改工作</w:t>
      </w:r>
      <w:proofErr w:type="gramEnd"/>
      <w:r w:rsidRPr="00F74A5B">
        <w:rPr>
          <w:rFonts w:ascii="仿宋" w:eastAsia="仿宋" w:hAnsi="仿宋" w:hint="eastAsia"/>
          <w:sz w:val="32"/>
          <w:szCs w:val="32"/>
        </w:rPr>
        <w:t>确保</w:t>
      </w:r>
      <w:r w:rsidRPr="00F74A5B">
        <w:rPr>
          <w:rFonts w:ascii="仿宋" w:eastAsia="仿宋" w:hAnsi="仿宋" w:cs="仿宋_GB2312" w:hint="eastAsia"/>
          <w:sz w:val="32"/>
          <w:szCs w:val="32"/>
        </w:rPr>
        <w:t>“今年有重大突破、明年有重大进展、三年基本完成”</w:t>
      </w:r>
      <w:r w:rsidR="007C7AE4" w:rsidRPr="00F74A5B">
        <w:rPr>
          <w:rFonts w:ascii="仿宋" w:eastAsia="仿宋" w:hAnsi="仿宋" w:cs="仿宋_GB2312" w:hint="eastAsia"/>
          <w:sz w:val="32"/>
          <w:szCs w:val="32"/>
        </w:rPr>
        <w:t>，</w:t>
      </w:r>
      <w:r w:rsidR="00A7111C" w:rsidRPr="00F74A5B">
        <w:rPr>
          <w:rFonts w:ascii="仿宋" w:eastAsia="仿宋" w:hAnsi="仿宋" w:cs="仿宋" w:hint="eastAsia"/>
          <w:sz w:val="32"/>
          <w:szCs w:val="32"/>
        </w:rPr>
        <w:t>三年内将有近60家国有及国有控股企业以增资扩股、股权出让、合资新设</w:t>
      </w:r>
      <w:r w:rsidRPr="00F74A5B">
        <w:rPr>
          <w:rFonts w:ascii="仿宋" w:eastAsia="仿宋" w:hAnsi="仿宋" w:cs="仿宋" w:hint="eastAsia"/>
          <w:sz w:val="32"/>
          <w:szCs w:val="32"/>
        </w:rPr>
        <w:t>、出资入股等多种方式实施</w:t>
      </w:r>
      <w:r w:rsidR="00A7111C" w:rsidRPr="00F74A5B">
        <w:rPr>
          <w:rFonts w:ascii="仿宋" w:eastAsia="仿宋" w:hAnsi="仿宋" w:cs="仿宋" w:hint="eastAsia"/>
          <w:sz w:val="32"/>
          <w:szCs w:val="32"/>
        </w:rPr>
        <w:t>混改。</w:t>
      </w:r>
      <w:r w:rsidR="00346188" w:rsidRPr="00F74A5B">
        <w:rPr>
          <w:rFonts w:ascii="仿宋" w:eastAsia="仿宋" w:hAnsi="仿宋" w:hint="eastAsia"/>
          <w:sz w:val="32"/>
          <w:szCs w:val="32"/>
          <w:shd w:val="clear" w:color="auto" w:fill="FFFFFF"/>
        </w:rPr>
        <w:t>天津轻工企业拟向河北地区转移</w:t>
      </w:r>
      <w:r w:rsidRPr="00F74A5B">
        <w:rPr>
          <w:rFonts w:ascii="仿宋" w:eastAsia="仿宋" w:hAnsi="仿宋" w:hint="eastAsia"/>
          <w:sz w:val="32"/>
          <w:szCs w:val="32"/>
          <w:shd w:val="clear" w:color="auto" w:fill="FFFFFF"/>
        </w:rPr>
        <w:t>的项目，主要有</w:t>
      </w:r>
      <w:r w:rsidR="00346188" w:rsidRPr="00F74A5B">
        <w:rPr>
          <w:rFonts w:ascii="仿宋" w:eastAsia="仿宋" w:hAnsi="仿宋" w:hint="eastAsia"/>
          <w:sz w:val="32"/>
          <w:szCs w:val="32"/>
          <w:shd w:val="clear" w:color="auto" w:fill="FFFFFF"/>
        </w:rPr>
        <w:t>自行车、电动自行车、电动三轮车</w:t>
      </w:r>
      <w:r w:rsidRPr="00F74A5B">
        <w:rPr>
          <w:rFonts w:ascii="仿宋" w:eastAsia="仿宋" w:hAnsi="仿宋" w:hint="eastAsia"/>
          <w:sz w:val="32"/>
          <w:szCs w:val="32"/>
          <w:shd w:val="clear" w:color="auto" w:fill="FFFFFF"/>
        </w:rPr>
        <w:t>及</w:t>
      </w:r>
      <w:r w:rsidR="007C51E2" w:rsidRPr="00F74A5B">
        <w:rPr>
          <w:rFonts w:ascii="仿宋" w:eastAsia="仿宋" w:hAnsi="仿宋" w:hint="eastAsia"/>
          <w:sz w:val="32"/>
          <w:szCs w:val="32"/>
          <w:shd w:val="clear" w:color="auto" w:fill="FFFFFF"/>
        </w:rPr>
        <w:t>零部件生产制造、地毯制造、食品饮料生产制造、体育器械</w:t>
      </w:r>
      <w:r w:rsidR="00346188" w:rsidRPr="00F74A5B">
        <w:rPr>
          <w:rFonts w:ascii="仿宋" w:eastAsia="仿宋" w:hAnsi="仿宋" w:hint="eastAsia"/>
          <w:sz w:val="32"/>
          <w:szCs w:val="32"/>
          <w:shd w:val="clear" w:color="auto" w:fill="FFFFFF"/>
        </w:rPr>
        <w:t>健身器材生产、精细化工产品</w:t>
      </w:r>
      <w:r w:rsidR="007C51E2" w:rsidRPr="00F74A5B">
        <w:rPr>
          <w:rFonts w:ascii="仿宋" w:eastAsia="仿宋" w:hAnsi="仿宋" w:hint="eastAsia"/>
          <w:sz w:val="32"/>
          <w:szCs w:val="32"/>
          <w:shd w:val="clear" w:color="auto" w:fill="FFFFFF"/>
        </w:rPr>
        <w:t>，塑料农膜、包装膜生产制造等。天津轻工</w:t>
      </w:r>
      <w:proofErr w:type="gramStart"/>
      <w:r w:rsidR="007C51E2" w:rsidRPr="00F74A5B">
        <w:rPr>
          <w:rFonts w:ascii="仿宋" w:eastAsia="仿宋" w:hAnsi="仿宋" w:hint="eastAsia"/>
          <w:sz w:val="32"/>
          <w:szCs w:val="32"/>
          <w:shd w:val="clear" w:color="auto" w:fill="FFFFFF"/>
        </w:rPr>
        <w:t>企业拟引进京</w:t>
      </w:r>
      <w:proofErr w:type="gramEnd"/>
      <w:r w:rsidR="007C51E2" w:rsidRPr="00F74A5B">
        <w:rPr>
          <w:rFonts w:ascii="仿宋" w:eastAsia="仿宋" w:hAnsi="仿宋" w:hint="eastAsia"/>
          <w:sz w:val="32"/>
          <w:szCs w:val="32"/>
          <w:shd w:val="clear" w:color="auto" w:fill="FFFFFF"/>
        </w:rPr>
        <w:t>、冀两地项目</w:t>
      </w:r>
      <w:r w:rsidR="00346188" w:rsidRPr="00F74A5B">
        <w:rPr>
          <w:rFonts w:ascii="仿宋" w:eastAsia="仿宋" w:hAnsi="仿宋" w:hint="eastAsia"/>
          <w:sz w:val="32"/>
          <w:szCs w:val="32"/>
          <w:shd w:val="clear" w:color="auto" w:fill="FFFFFF"/>
        </w:rPr>
        <w:t>主要是中高端轻工产品、研发机构等。</w:t>
      </w:r>
    </w:p>
    <w:p w:rsidR="00476A54" w:rsidRPr="00F74A5B" w:rsidRDefault="0019115D" w:rsidP="00BB25D8">
      <w:pPr>
        <w:ind w:firstLineChars="200" w:firstLine="640"/>
        <w:rPr>
          <w:rFonts w:ascii="仿宋" w:eastAsia="仿宋" w:hAnsi="仿宋"/>
          <w:sz w:val="32"/>
          <w:szCs w:val="32"/>
          <w:shd w:val="clear" w:color="auto" w:fill="FFFFFF"/>
        </w:rPr>
      </w:pPr>
      <w:r w:rsidRPr="00F74A5B">
        <w:rPr>
          <w:rFonts w:ascii="仿宋" w:eastAsia="仿宋" w:hAnsi="仿宋" w:hint="eastAsia"/>
          <w:sz w:val="32"/>
          <w:szCs w:val="32"/>
          <w:shd w:val="clear" w:color="auto" w:fill="FFFFFF"/>
        </w:rPr>
        <w:t>总之，天津轻工要按照市委市政府</w:t>
      </w:r>
      <w:proofErr w:type="gramStart"/>
      <w:r w:rsidRPr="00F74A5B">
        <w:rPr>
          <w:rFonts w:ascii="仿宋" w:eastAsia="仿宋" w:hAnsi="仿宋" w:hint="eastAsia"/>
          <w:sz w:val="32"/>
          <w:szCs w:val="32"/>
          <w:shd w:val="clear" w:color="auto" w:fill="FFFFFF"/>
        </w:rPr>
        <w:t>和中轻联的</w:t>
      </w:r>
      <w:proofErr w:type="gramEnd"/>
      <w:r w:rsidR="006A7D1F" w:rsidRPr="00F74A5B">
        <w:rPr>
          <w:rFonts w:ascii="仿宋" w:eastAsia="仿宋" w:hAnsi="仿宋" w:hint="eastAsia"/>
          <w:sz w:val="32"/>
          <w:szCs w:val="32"/>
          <w:shd w:val="clear" w:color="auto" w:fill="FFFFFF"/>
        </w:rPr>
        <w:t>要求，</w:t>
      </w:r>
      <w:r w:rsidRPr="00F74A5B">
        <w:rPr>
          <w:rFonts w:ascii="仿宋" w:eastAsia="仿宋" w:hAnsi="仿宋" w:hint="eastAsia"/>
          <w:sz w:val="32"/>
          <w:szCs w:val="32"/>
          <w:shd w:val="clear" w:color="auto" w:fill="FFFFFF"/>
        </w:rPr>
        <w:t>进一步创新发展理念，围绕京津冀协同发展，</w:t>
      </w:r>
      <w:r w:rsidR="00476A54" w:rsidRPr="00F74A5B">
        <w:rPr>
          <w:rFonts w:ascii="仿宋" w:eastAsia="仿宋" w:hAnsi="仿宋" w:hint="eastAsia"/>
          <w:sz w:val="32"/>
          <w:szCs w:val="32"/>
          <w:shd w:val="clear" w:color="auto" w:fill="FFFFFF"/>
        </w:rPr>
        <w:t>着力强化三省市合作</w:t>
      </w:r>
      <w:r w:rsidR="00476A54" w:rsidRPr="00F74A5B">
        <w:rPr>
          <w:rFonts w:ascii="仿宋" w:eastAsia="仿宋" w:hAnsi="仿宋" w:hint="eastAsia"/>
          <w:sz w:val="32"/>
          <w:szCs w:val="32"/>
          <w:shd w:val="clear" w:color="auto" w:fill="FFFFFF"/>
        </w:rPr>
        <w:lastRenderedPageBreak/>
        <w:t>交流，打通堵点，贯通产业链、创新链，以项目为依托，深化沟通交流机制，</w:t>
      </w:r>
      <w:r w:rsidRPr="00F74A5B">
        <w:rPr>
          <w:rFonts w:ascii="仿宋" w:eastAsia="仿宋" w:hAnsi="仿宋" w:hint="eastAsia"/>
          <w:sz w:val="32"/>
          <w:szCs w:val="32"/>
          <w:shd w:val="clear" w:color="auto" w:fill="FFFFFF"/>
        </w:rPr>
        <w:t>开阔视野、放开胸怀、</w:t>
      </w:r>
      <w:r w:rsidR="00476A54" w:rsidRPr="00F74A5B">
        <w:rPr>
          <w:rFonts w:ascii="仿宋" w:eastAsia="仿宋" w:hAnsi="仿宋" w:hint="eastAsia"/>
          <w:sz w:val="32"/>
          <w:szCs w:val="32"/>
          <w:shd w:val="clear" w:color="auto" w:fill="FFFFFF"/>
        </w:rPr>
        <w:t>更新理念、创新方法，确保天津轻工在京津冀协同发展上</w:t>
      </w:r>
      <w:r w:rsidR="006A7D1F" w:rsidRPr="00F74A5B">
        <w:rPr>
          <w:rFonts w:ascii="仿宋" w:eastAsia="仿宋" w:hAnsi="仿宋" w:hint="eastAsia"/>
          <w:sz w:val="32"/>
          <w:szCs w:val="32"/>
          <w:shd w:val="clear" w:color="auto" w:fill="FFFFFF"/>
        </w:rPr>
        <w:t>有新的作为，</w:t>
      </w:r>
      <w:r w:rsidRPr="00F74A5B">
        <w:rPr>
          <w:rFonts w:ascii="仿宋" w:eastAsia="仿宋" w:hAnsi="仿宋" w:hint="eastAsia"/>
          <w:sz w:val="32"/>
          <w:szCs w:val="32"/>
          <w:shd w:val="clear" w:color="auto" w:fill="FFFFFF"/>
        </w:rPr>
        <w:t>实现新的</w:t>
      </w:r>
      <w:r w:rsidR="00476A54" w:rsidRPr="00F74A5B">
        <w:rPr>
          <w:rFonts w:ascii="仿宋" w:eastAsia="仿宋" w:hAnsi="仿宋" w:hint="eastAsia"/>
          <w:sz w:val="32"/>
          <w:szCs w:val="32"/>
          <w:shd w:val="clear" w:color="auto" w:fill="FFFFFF"/>
        </w:rPr>
        <w:t>突破。</w:t>
      </w: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p w:rsidR="00F74A5B" w:rsidRDefault="00F74A5B" w:rsidP="00F74A5B">
      <w:pPr>
        <w:rPr>
          <w:rFonts w:ascii="仿宋" w:eastAsia="仿宋" w:hAnsi="仿宋" w:hint="eastAsia"/>
          <w:sz w:val="32"/>
          <w:szCs w:val="32"/>
        </w:rPr>
      </w:pPr>
    </w:p>
    <w:tbl>
      <w:tblPr>
        <w:tblW w:w="8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717"/>
        <w:gridCol w:w="2570"/>
      </w:tblGrid>
      <w:tr w:rsidR="00F74A5B" w:rsidTr="00321B74">
        <w:trPr>
          <w:cantSplit/>
          <w:trHeight w:val="740"/>
        </w:trPr>
        <w:tc>
          <w:tcPr>
            <w:tcW w:w="4230" w:type="dxa"/>
            <w:tcBorders>
              <w:left w:val="nil"/>
              <w:bottom w:val="single" w:sz="4" w:space="0" w:color="auto"/>
              <w:right w:val="nil"/>
            </w:tcBorders>
          </w:tcPr>
          <w:p w:rsidR="00F74A5B" w:rsidRDefault="00F74A5B" w:rsidP="00321B74">
            <w:pPr>
              <w:spacing w:line="580" w:lineRule="exact"/>
              <w:jc w:val="distribute"/>
              <w:rPr>
                <w:rFonts w:eastAsia="仿宋_GB2312"/>
                <w:spacing w:val="-20"/>
                <w:sz w:val="30"/>
                <w:szCs w:val="30"/>
              </w:rPr>
            </w:pPr>
            <w:proofErr w:type="gramStart"/>
            <w:r>
              <w:rPr>
                <w:rFonts w:eastAsia="仿宋_GB2312" w:hint="eastAsia"/>
                <w:spacing w:val="-20"/>
                <w:sz w:val="30"/>
                <w:szCs w:val="30"/>
              </w:rPr>
              <w:t>中轻联四届</w:t>
            </w:r>
            <w:proofErr w:type="gramEnd"/>
            <w:r>
              <w:rPr>
                <w:rFonts w:eastAsia="仿宋_GB2312" w:hint="eastAsia"/>
                <w:spacing w:val="-20"/>
                <w:sz w:val="30"/>
                <w:szCs w:val="30"/>
              </w:rPr>
              <w:t>三次理事会</w:t>
            </w:r>
          </w:p>
          <w:p w:rsidR="00F74A5B" w:rsidRDefault="00F74A5B" w:rsidP="00321B74">
            <w:pPr>
              <w:spacing w:line="580" w:lineRule="exact"/>
              <w:jc w:val="distribute"/>
              <w:rPr>
                <w:rFonts w:eastAsia="仿宋_GB2312"/>
                <w:spacing w:val="-20"/>
                <w:sz w:val="30"/>
                <w:szCs w:val="30"/>
              </w:rPr>
            </w:pPr>
            <w:r>
              <w:rPr>
                <w:rFonts w:eastAsia="仿宋_GB2312" w:hint="eastAsia"/>
                <w:spacing w:val="-20"/>
                <w:sz w:val="30"/>
                <w:szCs w:val="30"/>
              </w:rPr>
              <w:t>暨总社七届七次理事会</w:t>
            </w:r>
          </w:p>
        </w:tc>
        <w:tc>
          <w:tcPr>
            <w:tcW w:w="1717" w:type="dxa"/>
            <w:tcBorders>
              <w:top w:val="single" w:sz="4" w:space="0" w:color="auto"/>
              <w:left w:val="nil"/>
              <w:bottom w:val="single" w:sz="4" w:space="0" w:color="auto"/>
              <w:right w:val="nil"/>
            </w:tcBorders>
            <w:vAlign w:val="center"/>
          </w:tcPr>
          <w:p w:rsidR="00F74A5B" w:rsidRDefault="00F74A5B" w:rsidP="00F74A5B">
            <w:pPr>
              <w:spacing w:line="580" w:lineRule="exact"/>
              <w:ind w:leftChars="-38" w:left="-80"/>
              <w:rPr>
                <w:rFonts w:eastAsia="仿宋_GB2312"/>
                <w:spacing w:val="-16"/>
                <w:sz w:val="30"/>
                <w:szCs w:val="30"/>
              </w:rPr>
            </w:pPr>
            <w:proofErr w:type="gramStart"/>
            <w:r>
              <w:rPr>
                <w:rFonts w:eastAsia="仿宋_GB2312" w:hint="eastAsia"/>
                <w:spacing w:val="-16"/>
                <w:sz w:val="30"/>
                <w:szCs w:val="30"/>
              </w:rPr>
              <w:t>文件组</w:t>
            </w:r>
            <w:r>
              <w:rPr>
                <w:rFonts w:eastAsia="仿宋_GB2312" w:hint="eastAsia"/>
                <w:color w:val="000000"/>
                <w:spacing w:val="-16"/>
                <w:sz w:val="30"/>
                <w:szCs w:val="30"/>
              </w:rPr>
              <w:t>印</w:t>
            </w:r>
            <w:proofErr w:type="gramEnd"/>
            <w:r>
              <w:rPr>
                <w:rFonts w:eastAsia="仿宋_GB2312" w:hint="eastAsia"/>
                <w:color w:val="000000"/>
                <w:spacing w:val="-16"/>
                <w:sz w:val="30"/>
                <w:szCs w:val="30"/>
              </w:rPr>
              <w:t xml:space="preserve">  </w:t>
            </w:r>
          </w:p>
        </w:tc>
        <w:tc>
          <w:tcPr>
            <w:tcW w:w="2570" w:type="dxa"/>
            <w:tcBorders>
              <w:left w:val="nil"/>
              <w:right w:val="nil"/>
            </w:tcBorders>
            <w:vAlign w:val="center"/>
          </w:tcPr>
          <w:p w:rsidR="00F74A5B" w:rsidRDefault="00F74A5B" w:rsidP="00321B74">
            <w:pPr>
              <w:spacing w:line="580" w:lineRule="exact"/>
              <w:jc w:val="right"/>
              <w:rPr>
                <w:rFonts w:eastAsia="仿宋_GB2312"/>
                <w:spacing w:val="-8"/>
                <w:sz w:val="30"/>
                <w:szCs w:val="30"/>
              </w:rPr>
            </w:pPr>
            <w:r>
              <w:rPr>
                <w:rFonts w:eastAsia="仿宋_GB2312" w:hint="eastAsia"/>
                <w:spacing w:val="-8"/>
                <w:sz w:val="30"/>
                <w:szCs w:val="30"/>
              </w:rPr>
              <w:t>二○一七年四月</w:t>
            </w:r>
          </w:p>
        </w:tc>
      </w:tr>
    </w:tbl>
    <w:p w:rsidR="00F74A5B" w:rsidRPr="00F74A5B" w:rsidRDefault="00F74A5B" w:rsidP="00F74A5B">
      <w:pPr>
        <w:rPr>
          <w:rFonts w:ascii="仿宋" w:eastAsia="仿宋" w:hAnsi="仿宋"/>
          <w:sz w:val="10"/>
          <w:szCs w:val="10"/>
        </w:rPr>
      </w:pPr>
    </w:p>
    <w:sectPr w:rsidR="00F74A5B" w:rsidRPr="00F74A5B" w:rsidSect="00F74A5B">
      <w:footerReference w:type="default" r:id="rId7"/>
      <w:pgSz w:w="11906" w:h="16838"/>
      <w:pgMar w:top="1701"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FA" w:rsidRDefault="006F33FA" w:rsidP="004F09F2">
      <w:r>
        <w:separator/>
      </w:r>
    </w:p>
  </w:endnote>
  <w:endnote w:type="continuationSeparator" w:id="0">
    <w:p w:rsidR="006F33FA" w:rsidRDefault="006F33FA" w:rsidP="004F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23475"/>
      <w:docPartObj>
        <w:docPartGallery w:val="Page Numbers (Bottom of Page)"/>
        <w:docPartUnique/>
      </w:docPartObj>
    </w:sdtPr>
    <w:sdtEndPr/>
    <w:sdtContent>
      <w:p w:rsidR="00BB5761" w:rsidRDefault="00182F6C">
        <w:pPr>
          <w:pStyle w:val="a4"/>
          <w:jc w:val="center"/>
        </w:pPr>
        <w:r>
          <w:fldChar w:fldCharType="begin"/>
        </w:r>
        <w:r w:rsidR="00A7111C">
          <w:instrText xml:space="preserve"> PAGE   \* MERGEFORMAT </w:instrText>
        </w:r>
        <w:r>
          <w:fldChar w:fldCharType="separate"/>
        </w:r>
        <w:r w:rsidR="00503D95" w:rsidRPr="00503D95">
          <w:rPr>
            <w:noProof/>
            <w:lang w:val="zh-CN"/>
          </w:rPr>
          <w:t>-</w:t>
        </w:r>
        <w:r w:rsidR="00503D95">
          <w:rPr>
            <w:noProof/>
          </w:rPr>
          <w:t xml:space="preserve"> 6 -</w:t>
        </w:r>
        <w:r>
          <w:fldChar w:fldCharType="end"/>
        </w:r>
      </w:p>
    </w:sdtContent>
  </w:sdt>
  <w:p w:rsidR="00BB5761" w:rsidRDefault="006F33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FA" w:rsidRDefault="006F33FA" w:rsidP="004F09F2">
      <w:r>
        <w:separator/>
      </w:r>
    </w:p>
  </w:footnote>
  <w:footnote w:type="continuationSeparator" w:id="0">
    <w:p w:rsidR="006F33FA" w:rsidRDefault="006F33FA" w:rsidP="004F0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54"/>
    <w:rsid w:val="00036288"/>
    <w:rsid w:val="00092BEF"/>
    <w:rsid w:val="000A1F2C"/>
    <w:rsid w:val="00113AFF"/>
    <w:rsid w:val="001512FA"/>
    <w:rsid w:val="00182F6C"/>
    <w:rsid w:val="0019115D"/>
    <w:rsid w:val="0021514B"/>
    <w:rsid w:val="00220608"/>
    <w:rsid w:val="00255CFD"/>
    <w:rsid w:val="002B0D32"/>
    <w:rsid w:val="00322DBA"/>
    <w:rsid w:val="00336B16"/>
    <w:rsid w:val="00346188"/>
    <w:rsid w:val="00387139"/>
    <w:rsid w:val="003A7FD8"/>
    <w:rsid w:val="00476A54"/>
    <w:rsid w:val="004F09F2"/>
    <w:rsid w:val="00501133"/>
    <w:rsid w:val="00503D95"/>
    <w:rsid w:val="00506939"/>
    <w:rsid w:val="005442BB"/>
    <w:rsid w:val="005A1156"/>
    <w:rsid w:val="0068144F"/>
    <w:rsid w:val="006A49FA"/>
    <w:rsid w:val="006A7D1F"/>
    <w:rsid w:val="006F33FA"/>
    <w:rsid w:val="007C0F10"/>
    <w:rsid w:val="007C51E2"/>
    <w:rsid w:val="007C7AE4"/>
    <w:rsid w:val="00836E50"/>
    <w:rsid w:val="00847357"/>
    <w:rsid w:val="00880DEC"/>
    <w:rsid w:val="008C3335"/>
    <w:rsid w:val="0091303B"/>
    <w:rsid w:val="00934495"/>
    <w:rsid w:val="009446D5"/>
    <w:rsid w:val="00964FCA"/>
    <w:rsid w:val="009A2131"/>
    <w:rsid w:val="00A67B23"/>
    <w:rsid w:val="00A7111C"/>
    <w:rsid w:val="00AA4D1F"/>
    <w:rsid w:val="00AD1ED2"/>
    <w:rsid w:val="00BB25D8"/>
    <w:rsid w:val="00C042A5"/>
    <w:rsid w:val="00C13DE1"/>
    <w:rsid w:val="00C66776"/>
    <w:rsid w:val="00C81404"/>
    <w:rsid w:val="00CC7BAE"/>
    <w:rsid w:val="00CF19CF"/>
    <w:rsid w:val="00DA0C1B"/>
    <w:rsid w:val="00EE4C06"/>
    <w:rsid w:val="00EF64E0"/>
    <w:rsid w:val="00F7149E"/>
    <w:rsid w:val="00F74A5B"/>
    <w:rsid w:val="00FB1701"/>
    <w:rsid w:val="00FC375C"/>
    <w:rsid w:val="00FF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6A54"/>
    <w:rPr>
      <w:b/>
      <w:bCs/>
    </w:rPr>
  </w:style>
  <w:style w:type="paragraph" w:styleId="a4">
    <w:name w:val="footer"/>
    <w:basedOn w:val="a"/>
    <w:link w:val="Char"/>
    <w:uiPriority w:val="99"/>
    <w:unhideWhenUsed/>
    <w:rsid w:val="00476A54"/>
    <w:pPr>
      <w:tabs>
        <w:tab w:val="center" w:pos="4153"/>
        <w:tab w:val="right" w:pos="8306"/>
      </w:tabs>
      <w:snapToGrid w:val="0"/>
      <w:jc w:val="left"/>
    </w:pPr>
    <w:rPr>
      <w:sz w:val="18"/>
      <w:szCs w:val="18"/>
    </w:rPr>
  </w:style>
  <w:style w:type="character" w:customStyle="1" w:styleId="Char">
    <w:name w:val="页脚 Char"/>
    <w:basedOn w:val="a0"/>
    <w:link w:val="a4"/>
    <w:uiPriority w:val="99"/>
    <w:rsid w:val="00476A54"/>
    <w:rPr>
      <w:sz w:val="18"/>
      <w:szCs w:val="18"/>
    </w:rPr>
  </w:style>
  <w:style w:type="paragraph" w:styleId="a5">
    <w:name w:val="header"/>
    <w:basedOn w:val="a"/>
    <w:link w:val="Char0"/>
    <w:uiPriority w:val="99"/>
    <w:semiHidden/>
    <w:unhideWhenUsed/>
    <w:rsid w:val="007C7A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C7A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6A54"/>
    <w:rPr>
      <w:b/>
      <w:bCs/>
    </w:rPr>
  </w:style>
  <w:style w:type="paragraph" w:styleId="a4">
    <w:name w:val="footer"/>
    <w:basedOn w:val="a"/>
    <w:link w:val="Char"/>
    <w:uiPriority w:val="99"/>
    <w:unhideWhenUsed/>
    <w:rsid w:val="00476A54"/>
    <w:pPr>
      <w:tabs>
        <w:tab w:val="center" w:pos="4153"/>
        <w:tab w:val="right" w:pos="8306"/>
      </w:tabs>
      <w:snapToGrid w:val="0"/>
      <w:jc w:val="left"/>
    </w:pPr>
    <w:rPr>
      <w:sz w:val="18"/>
      <w:szCs w:val="18"/>
    </w:rPr>
  </w:style>
  <w:style w:type="character" w:customStyle="1" w:styleId="Char">
    <w:name w:val="页脚 Char"/>
    <w:basedOn w:val="a0"/>
    <w:link w:val="a4"/>
    <w:uiPriority w:val="99"/>
    <w:rsid w:val="00476A54"/>
    <w:rPr>
      <w:sz w:val="18"/>
      <w:szCs w:val="18"/>
    </w:rPr>
  </w:style>
  <w:style w:type="paragraph" w:styleId="a5">
    <w:name w:val="header"/>
    <w:basedOn w:val="a"/>
    <w:link w:val="Char0"/>
    <w:uiPriority w:val="99"/>
    <w:semiHidden/>
    <w:unhideWhenUsed/>
    <w:rsid w:val="007C7A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C7A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429</Words>
  <Characters>2448</Characters>
  <Application>Microsoft Office Word</Application>
  <DocSecurity>0</DocSecurity>
  <Lines>20</Lines>
  <Paragraphs>5</Paragraphs>
  <ScaleCrop>false</ScaleCrop>
  <Company>您的公司名</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cp:lastModifiedBy>
  <cp:revision>2</cp:revision>
  <cp:lastPrinted>2017-04-07T06:04:00Z</cp:lastPrinted>
  <dcterms:created xsi:type="dcterms:W3CDTF">2017-04-07T06:26:00Z</dcterms:created>
  <dcterms:modified xsi:type="dcterms:W3CDTF">2017-04-07T06:26:00Z</dcterms:modified>
</cp:coreProperties>
</file>